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2" w:rsidRPr="00C83EEF" w:rsidRDefault="00C83EEF" w:rsidP="007C12A2">
      <w:pPr>
        <w:tabs>
          <w:tab w:val="left" w:pos="6120"/>
        </w:tabs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кадров как условие повышения эффективности управления проектной деятельностью </w:t>
      </w:r>
      <w:bookmarkStart w:id="0" w:name="rating"/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C83EEF">
        <w:rPr>
          <w:rFonts w:ascii="Times New Roman" w:hAnsi="Times New Roman" w:cs="Times New Roman"/>
          <w:b/>
          <w:sz w:val="32"/>
          <w:szCs w:val="32"/>
        </w:rPr>
        <w:t>социально ориентированных некоммерческих организаци</w:t>
      </w:r>
      <w:r>
        <w:rPr>
          <w:rFonts w:ascii="Times New Roman" w:hAnsi="Times New Roman" w:cs="Times New Roman"/>
          <w:b/>
          <w:sz w:val="32"/>
          <w:szCs w:val="32"/>
        </w:rPr>
        <w:t>ях</w:t>
      </w:r>
    </w:p>
    <w:p w:rsidR="009D735C" w:rsidRDefault="009D735C" w:rsidP="007C12A2">
      <w:pPr>
        <w:tabs>
          <w:tab w:val="left" w:pos="612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5C" w:rsidRDefault="009D735C" w:rsidP="009D735C">
      <w:pPr>
        <w:tabs>
          <w:tab w:val="left" w:pos="612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F74" w:rsidRPr="003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анализируется опыт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 </w:t>
      </w:r>
      <w:r w:rsidR="00D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B5344" w:rsidRPr="007C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</w:t>
      </w:r>
      <w:r w:rsidR="003E4F74" w:rsidRPr="003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примера эффективных практик </w:t>
      </w:r>
      <w:r w:rsidR="0019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кадрового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3E4F74" w:rsidRPr="003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4F74" w:rsidRPr="003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управленческих кадров к запуску и</w:t>
      </w:r>
      <w:r w:rsidR="00DB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реализации проектов.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9D735C" w:rsidRDefault="009D735C" w:rsidP="009D735C">
      <w:pPr>
        <w:tabs>
          <w:tab w:val="left" w:pos="6120"/>
        </w:tabs>
        <w:spacing w:after="0" w:line="240" w:lineRule="auto"/>
        <w:ind w:right="283" w:firstLine="567"/>
        <w:jc w:val="both"/>
        <w:rPr>
          <w:sz w:val="28"/>
        </w:rPr>
      </w:pPr>
    </w:p>
    <w:p w:rsidR="00307AF5" w:rsidRDefault="009D735C" w:rsidP="009D735C">
      <w:pPr>
        <w:pStyle w:val="a3"/>
        <w:ind w:firstLine="709"/>
        <w:jc w:val="both"/>
        <w:rPr>
          <w:b w:val="0"/>
          <w:caps w:val="0"/>
          <w:szCs w:val="24"/>
        </w:rPr>
      </w:pPr>
      <w:r w:rsidRPr="009D735C">
        <w:rPr>
          <w:caps w:val="0"/>
          <w:szCs w:val="24"/>
        </w:rPr>
        <w:t xml:space="preserve">Ключевые </w:t>
      </w:r>
      <w:r>
        <w:rPr>
          <w:caps w:val="0"/>
          <w:szCs w:val="24"/>
        </w:rPr>
        <w:t>слова:</w:t>
      </w:r>
      <w:r>
        <w:rPr>
          <w:b w:val="0"/>
          <w:caps w:val="0"/>
          <w:szCs w:val="24"/>
        </w:rPr>
        <w:t xml:space="preserve"> </w:t>
      </w:r>
      <w:r w:rsidR="00A717F6">
        <w:rPr>
          <w:b w:val="0"/>
          <w:caps w:val="0"/>
          <w:szCs w:val="24"/>
        </w:rPr>
        <w:t xml:space="preserve">требования к руководителю проекта, управление проектом, </w:t>
      </w:r>
      <w:r>
        <w:rPr>
          <w:b w:val="0"/>
          <w:caps w:val="0"/>
          <w:szCs w:val="24"/>
        </w:rPr>
        <w:t>о</w:t>
      </w:r>
      <w:r w:rsidR="00307AF5" w:rsidRPr="00307AF5">
        <w:rPr>
          <w:b w:val="0"/>
          <w:caps w:val="0"/>
          <w:szCs w:val="24"/>
        </w:rPr>
        <w:t xml:space="preserve">бучающее проектирование, </w:t>
      </w:r>
      <w:r w:rsidR="00DB5344">
        <w:rPr>
          <w:b w:val="0"/>
          <w:caps w:val="0"/>
          <w:szCs w:val="24"/>
        </w:rPr>
        <w:t xml:space="preserve">управление проектами, </w:t>
      </w:r>
      <w:r w:rsidR="00307AF5" w:rsidRPr="00307AF5">
        <w:rPr>
          <w:b w:val="0"/>
          <w:caps w:val="0"/>
          <w:szCs w:val="24"/>
        </w:rPr>
        <w:t xml:space="preserve">коллективные формы, ментор, </w:t>
      </w:r>
      <w:r w:rsidR="00734E67">
        <w:rPr>
          <w:b w:val="0"/>
          <w:caps w:val="0"/>
          <w:szCs w:val="24"/>
        </w:rPr>
        <w:t xml:space="preserve">проектные </w:t>
      </w:r>
      <w:r w:rsidR="00307AF5" w:rsidRPr="00307AF5">
        <w:rPr>
          <w:b w:val="0"/>
          <w:caps w:val="0"/>
          <w:szCs w:val="24"/>
        </w:rPr>
        <w:t>мастерские, консультационная поддерж</w:t>
      </w:r>
      <w:r w:rsidR="00A717F6">
        <w:rPr>
          <w:b w:val="0"/>
          <w:caps w:val="0"/>
          <w:szCs w:val="24"/>
        </w:rPr>
        <w:t xml:space="preserve">ка, </w:t>
      </w:r>
      <w:proofErr w:type="spellStart"/>
      <w:r w:rsidR="00A717F6">
        <w:rPr>
          <w:b w:val="0"/>
          <w:caps w:val="0"/>
          <w:szCs w:val="24"/>
        </w:rPr>
        <w:t>послекурсовое</w:t>
      </w:r>
      <w:proofErr w:type="spellEnd"/>
      <w:r w:rsidR="00A717F6">
        <w:rPr>
          <w:b w:val="0"/>
          <w:caps w:val="0"/>
          <w:szCs w:val="24"/>
        </w:rPr>
        <w:t xml:space="preserve"> сопровождение.</w:t>
      </w:r>
    </w:p>
    <w:p w:rsidR="003168D6" w:rsidRPr="009D735C" w:rsidRDefault="003168D6" w:rsidP="0018221E">
      <w:pPr>
        <w:tabs>
          <w:tab w:val="left" w:pos="6120"/>
        </w:tabs>
        <w:spacing w:after="0" w:line="240" w:lineRule="auto"/>
        <w:ind w:right="283" w:firstLine="567"/>
        <w:jc w:val="center"/>
      </w:pPr>
    </w:p>
    <w:p w:rsidR="00DB5344" w:rsidRDefault="001832FF" w:rsidP="00DB5344">
      <w:pPr>
        <w:tabs>
          <w:tab w:val="left" w:pos="1134"/>
        </w:tabs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44">
        <w:rPr>
          <w:rFonts w:ascii="Times New Roman" w:hAnsi="Times New Roman" w:cs="Times New Roman"/>
          <w:sz w:val="28"/>
          <w:szCs w:val="28"/>
        </w:rPr>
        <w:t xml:space="preserve">В последнее десятилетие государство активно содействует развитию </w:t>
      </w:r>
      <w:r w:rsidR="00DB5344" w:rsidRPr="00341CAA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организациях</w:t>
      </w:r>
      <w:r w:rsidR="00DB5344" w:rsidRPr="00341CAA">
        <w:rPr>
          <w:rFonts w:ascii="Times New Roman" w:hAnsi="Times New Roman" w:cs="Times New Roman"/>
          <w:sz w:val="28"/>
          <w:szCs w:val="28"/>
        </w:rPr>
        <w:t xml:space="preserve"> (СО НКО)</w:t>
      </w:r>
      <w:r w:rsidRPr="00DB5344">
        <w:rPr>
          <w:rFonts w:ascii="Times New Roman" w:hAnsi="Times New Roman" w:cs="Times New Roman"/>
          <w:sz w:val="28"/>
          <w:szCs w:val="28"/>
        </w:rPr>
        <w:t>, направляет на эти цели значите</w:t>
      </w:r>
      <w:r w:rsidR="00A717F6">
        <w:rPr>
          <w:rFonts w:ascii="Times New Roman" w:hAnsi="Times New Roman" w:cs="Times New Roman"/>
          <w:sz w:val="28"/>
          <w:szCs w:val="28"/>
        </w:rPr>
        <w:t xml:space="preserve">льные ресурсы в виде субсидий и </w:t>
      </w:r>
      <w:r w:rsidRPr="00DB5344">
        <w:rPr>
          <w:rFonts w:ascii="Times New Roman" w:hAnsi="Times New Roman" w:cs="Times New Roman"/>
          <w:sz w:val="28"/>
          <w:szCs w:val="28"/>
        </w:rPr>
        <w:t>грантов</w:t>
      </w:r>
      <w:r w:rsidR="00DB5344">
        <w:rPr>
          <w:rFonts w:ascii="Times New Roman" w:hAnsi="Times New Roman" w:cs="Times New Roman"/>
          <w:sz w:val="28"/>
          <w:szCs w:val="28"/>
        </w:rPr>
        <w:t>.  Развитие д</w:t>
      </w:r>
      <w:r w:rsidR="00716BE8">
        <w:rPr>
          <w:rFonts w:ascii="Times New Roman" w:hAnsi="Times New Roman" w:cs="Times New Roman"/>
          <w:sz w:val="28"/>
          <w:szCs w:val="28"/>
        </w:rPr>
        <w:t>еятельности</w:t>
      </w:r>
      <w:r w:rsidR="00DB5344">
        <w:rPr>
          <w:rFonts w:ascii="Times New Roman" w:hAnsi="Times New Roman" w:cs="Times New Roman"/>
          <w:sz w:val="28"/>
          <w:szCs w:val="28"/>
        </w:rPr>
        <w:t xml:space="preserve"> с</w:t>
      </w:r>
      <w:r w:rsidR="00DB5344" w:rsidRPr="00DB5344">
        <w:rPr>
          <w:rFonts w:ascii="Times New Roman" w:hAnsi="Times New Roman" w:cs="Times New Roman"/>
          <w:sz w:val="28"/>
          <w:szCs w:val="28"/>
        </w:rPr>
        <w:t xml:space="preserve">оциально ориентированные некоммерческие организации </w:t>
      </w:r>
      <w:r w:rsidR="00341CAA">
        <w:rPr>
          <w:rFonts w:ascii="Times New Roman" w:hAnsi="Times New Roman" w:cs="Times New Roman"/>
          <w:sz w:val="28"/>
          <w:szCs w:val="28"/>
        </w:rPr>
        <w:t>во многом связывается</w:t>
      </w:r>
      <w:r w:rsidR="00716BE8">
        <w:rPr>
          <w:rFonts w:ascii="Times New Roman" w:hAnsi="Times New Roman" w:cs="Times New Roman"/>
          <w:sz w:val="28"/>
          <w:szCs w:val="28"/>
        </w:rPr>
        <w:t xml:space="preserve"> с д</w:t>
      </w:r>
      <w:r w:rsidR="00DB5344">
        <w:rPr>
          <w:rFonts w:ascii="Times New Roman" w:hAnsi="Times New Roman" w:cs="Times New Roman"/>
          <w:sz w:val="28"/>
          <w:szCs w:val="28"/>
        </w:rPr>
        <w:t>остижение</w:t>
      </w:r>
      <w:r w:rsidR="00716BE8">
        <w:rPr>
          <w:rFonts w:ascii="Times New Roman" w:hAnsi="Times New Roman" w:cs="Times New Roman"/>
          <w:sz w:val="28"/>
          <w:szCs w:val="28"/>
        </w:rPr>
        <w:t>м</w:t>
      </w:r>
      <w:r w:rsidR="00DB5344">
        <w:rPr>
          <w:rFonts w:ascii="Times New Roman" w:hAnsi="Times New Roman" w:cs="Times New Roman"/>
          <w:sz w:val="28"/>
          <w:szCs w:val="28"/>
        </w:rPr>
        <w:t xml:space="preserve"> национальных целей, определенных Президентом Российской Федерации и реализуемых через национальные проекты</w:t>
      </w:r>
      <w:r w:rsidR="00716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49E" w:rsidRDefault="00DB5344" w:rsidP="00DB5344">
      <w:pPr>
        <w:tabs>
          <w:tab w:val="left" w:pos="1134"/>
        </w:tabs>
        <w:spacing w:after="0" w:line="36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участие </w:t>
      </w:r>
      <w:r w:rsidRPr="00A14193"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FF" w:rsidRPr="00DB5344">
        <w:rPr>
          <w:rFonts w:ascii="Times New Roman" w:hAnsi="Times New Roman" w:cs="Times New Roman"/>
          <w:sz w:val="28"/>
          <w:szCs w:val="28"/>
        </w:rPr>
        <w:t xml:space="preserve">прямо предусмотрено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32FF" w:rsidRPr="00DB5344">
        <w:rPr>
          <w:rFonts w:ascii="Times New Roman" w:hAnsi="Times New Roman" w:cs="Times New Roman"/>
          <w:sz w:val="28"/>
          <w:szCs w:val="28"/>
        </w:rPr>
        <w:t xml:space="preserve"> из 12 национальных проектов (НП)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142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047142">
        <w:rPr>
          <w:rFonts w:ascii="Times New Roman" w:hAnsi="Times New Roman" w:cs="Times New Roman"/>
          <w:sz w:val="28"/>
          <w:szCs w:val="28"/>
        </w:rPr>
        <w:t xml:space="preserve">них: </w:t>
      </w:r>
      <w:r w:rsidR="001832FF" w:rsidRPr="00DB534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832FF" w:rsidRPr="00DB5344">
        <w:rPr>
          <w:rFonts w:ascii="Times New Roman" w:hAnsi="Times New Roman" w:cs="Times New Roman"/>
          <w:sz w:val="28"/>
          <w:szCs w:val="28"/>
        </w:rPr>
        <w:t>Демография», «Образование», «Жилье и городская среда», «Экология», «Культура».</w:t>
      </w:r>
      <w:r w:rsidR="00716BE8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716BE8" w:rsidRPr="00A14193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</w:t>
      </w:r>
      <w:r w:rsidR="00A14193">
        <w:rPr>
          <w:rFonts w:ascii="Times New Roman" w:hAnsi="Times New Roman" w:cs="Times New Roman"/>
          <w:sz w:val="28"/>
          <w:szCs w:val="28"/>
        </w:rPr>
        <w:t xml:space="preserve"> </w:t>
      </w:r>
      <w:r w:rsidR="00716BE8" w:rsidRPr="00A14193">
        <w:rPr>
          <w:rFonts w:ascii="Times New Roman" w:hAnsi="Times New Roman" w:cs="Times New Roman"/>
          <w:sz w:val="28"/>
          <w:szCs w:val="28"/>
        </w:rPr>
        <w:t>[1. С.79] н</w:t>
      </w:r>
      <w:r w:rsidR="002548EE" w:rsidRPr="00DB5344">
        <w:rPr>
          <w:rFonts w:ascii="Times New Roman" w:hAnsi="Times New Roman" w:cs="Times New Roman"/>
          <w:sz w:val="28"/>
          <w:szCs w:val="28"/>
        </w:rPr>
        <w:t xml:space="preserve">аиболее активно СО НКО </w:t>
      </w:r>
      <w:r w:rsidR="00A1419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548EE" w:rsidRPr="00DB5344">
        <w:rPr>
          <w:rFonts w:ascii="Times New Roman" w:hAnsi="Times New Roman" w:cs="Times New Roman"/>
          <w:sz w:val="28"/>
          <w:szCs w:val="28"/>
        </w:rPr>
        <w:t xml:space="preserve">привлекаются к реализации </w:t>
      </w:r>
      <w:r w:rsidR="00716BE8">
        <w:rPr>
          <w:rFonts w:ascii="Times New Roman" w:hAnsi="Times New Roman" w:cs="Times New Roman"/>
          <w:sz w:val="28"/>
          <w:szCs w:val="28"/>
        </w:rPr>
        <w:t xml:space="preserve">национального проекта «Культура». </w:t>
      </w:r>
      <w:r w:rsidR="00A14193">
        <w:rPr>
          <w:rFonts w:ascii="Times New Roman" w:hAnsi="Times New Roman" w:cs="Times New Roman"/>
          <w:sz w:val="28"/>
          <w:szCs w:val="28"/>
        </w:rPr>
        <w:t>Уже в</w:t>
      </w:r>
      <w:r w:rsidR="00716BE8">
        <w:rPr>
          <w:rFonts w:ascii="Times New Roman" w:hAnsi="Times New Roman" w:cs="Times New Roman"/>
          <w:sz w:val="28"/>
          <w:szCs w:val="28"/>
        </w:rPr>
        <w:t xml:space="preserve"> 2019 году более 140 организаций получили </w:t>
      </w:r>
      <w:r w:rsidR="002548EE" w:rsidRPr="00DB5344">
        <w:rPr>
          <w:rFonts w:ascii="Times New Roman" w:hAnsi="Times New Roman" w:cs="Times New Roman"/>
          <w:sz w:val="28"/>
          <w:szCs w:val="28"/>
        </w:rPr>
        <w:t>субсидии из федерально</w:t>
      </w:r>
      <w:r w:rsidR="0063249E">
        <w:rPr>
          <w:rFonts w:ascii="Times New Roman" w:hAnsi="Times New Roman" w:cs="Times New Roman"/>
          <w:sz w:val="28"/>
          <w:szCs w:val="28"/>
        </w:rPr>
        <w:t>го бюджета по трем направлениям:</w:t>
      </w:r>
    </w:p>
    <w:p w:rsidR="004B5D5C" w:rsidRPr="004B5D5C" w:rsidRDefault="004B5D5C" w:rsidP="004B5D5C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5D5C">
        <w:rPr>
          <w:rFonts w:ascii="Times New Roman" w:hAnsi="Times New Roman" w:cs="Times New Roman"/>
          <w:sz w:val="28"/>
          <w:szCs w:val="28"/>
        </w:rPr>
        <w:t>Проведение выставочных проектов федеральных и региональных музеев в субъектах РФ</w:t>
      </w:r>
      <w:r w:rsidRPr="004B5D5C">
        <w:rPr>
          <w:rFonts w:ascii="Times New Roman" w:hAnsi="Times New Roman" w:cs="Times New Roman"/>
          <w:sz w:val="28"/>
          <w:szCs w:val="28"/>
        </w:rPr>
        <w:t>.</w:t>
      </w:r>
    </w:p>
    <w:p w:rsidR="004B5D5C" w:rsidRPr="004B5D5C" w:rsidRDefault="004B5D5C" w:rsidP="004B5D5C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5D5C">
        <w:rPr>
          <w:rFonts w:ascii="Times New Roman" w:hAnsi="Times New Roman" w:cs="Times New Roman"/>
          <w:sz w:val="28"/>
          <w:szCs w:val="28"/>
        </w:rPr>
        <w:t>Реализация всероссийских и международных творческих проектов НКО в области музыкального, театрального 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D5C" w:rsidRPr="004B5D5C" w:rsidRDefault="004B5D5C" w:rsidP="004B5D5C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5D5C">
        <w:rPr>
          <w:rFonts w:ascii="Times New Roman" w:hAnsi="Times New Roman" w:cs="Times New Roman"/>
          <w:sz w:val="28"/>
          <w:szCs w:val="28"/>
        </w:rPr>
        <w:t>Реализация творческих проектов в сфере музыкального, театрального, изобразительного искусства и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6CD" w:rsidRDefault="002548EE" w:rsidP="007476CD">
      <w:pPr>
        <w:pStyle w:val="a7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5D5C">
        <w:rPr>
          <w:rFonts w:ascii="Times New Roman" w:hAnsi="Times New Roman" w:cs="Times New Roman"/>
          <w:sz w:val="28"/>
          <w:szCs w:val="28"/>
        </w:rPr>
        <w:lastRenderedPageBreak/>
        <w:t xml:space="preserve"> В 43 субъектах Российской Федерации СО НКО уже привле</w:t>
      </w:r>
      <w:r w:rsidR="00A14193">
        <w:rPr>
          <w:rFonts w:ascii="Times New Roman" w:hAnsi="Times New Roman" w:cs="Times New Roman"/>
          <w:sz w:val="28"/>
          <w:szCs w:val="28"/>
        </w:rPr>
        <w:t xml:space="preserve">чены </w:t>
      </w:r>
      <w:r w:rsidRPr="004B5D5C">
        <w:rPr>
          <w:rFonts w:ascii="Times New Roman" w:hAnsi="Times New Roman" w:cs="Times New Roman"/>
          <w:sz w:val="28"/>
          <w:szCs w:val="28"/>
        </w:rPr>
        <w:t>к реализации региональных проектов «Создание условий для реализации творческого потен</w:t>
      </w:r>
      <w:r w:rsidR="00A14193">
        <w:rPr>
          <w:rFonts w:ascii="Times New Roman" w:hAnsi="Times New Roman" w:cs="Times New Roman"/>
          <w:sz w:val="28"/>
          <w:szCs w:val="28"/>
        </w:rPr>
        <w:t xml:space="preserve">циала нации («Творческие люди»). </w:t>
      </w:r>
      <w:r w:rsidR="007476CD">
        <w:rPr>
          <w:rFonts w:ascii="Times New Roman" w:hAnsi="Times New Roman" w:cs="Times New Roman"/>
          <w:sz w:val="28"/>
          <w:szCs w:val="28"/>
        </w:rPr>
        <w:t xml:space="preserve">Ими разрабатываются </w:t>
      </w:r>
      <w:r w:rsidR="00341CAA">
        <w:rPr>
          <w:rFonts w:ascii="Times New Roman" w:hAnsi="Times New Roman" w:cs="Times New Roman"/>
          <w:sz w:val="28"/>
          <w:szCs w:val="28"/>
        </w:rPr>
        <w:t xml:space="preserve">и реализуются </w:t>
      </w:r>
      <w:r w:rsidR="007476CD">
        <w:rPr>
          <w:rFonts w:ascii="Times New Roman" w:hAnsi="Times New Roman" w:cs="Times New Roman"/>
          <w:sz w:val="28"/>
          <w:szCs w:val="28"/>
        </w:rPr>
        <w:t xml:space="preserve">проекты на </w:t>
      </w:r>
      <w:r w:rsidRPr="004B5D5C">
        <w:rPr>
          <w:rFonts w:ascii="Times New Roman" w:hAnsi="Times New Roman" w:cs="Times New Roman"/>
          <w:sz w:val="28"/>
          <w:szCs w:val="28"/>
        </w:rPr>
        <w:t>получ</w:t>
      </w:r>
      <w:r w:rsidR="007476C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B5D5C">
        <w:rPr>
          <w:rFonts w:ascii="Times New Roman" w:hAnsi="Times New Roman" w:cs="Times New Roman"/>
          <w:sz w:val="28"/>
          <w:szCs w:val="28"/>
        </w:rPr>
        <w:t>субсиди</w:t>
      </w:r>
      <w:r w:rsidR="007476CD">
        <w:rPr>
          <w:rFonts w:ascii="Times New Roman" w:hAnsi="Times New Roman" w:cs="Times New Roman"/>
          <w:sz w:val="28"/>
          <w:szCs w:val="28"/>
        </w:rPr>
        <w:t>й и грантов</w:t>
      </w:r>
      <w:r w:rsidRPr="004B5D5C">
        <w:rPr>
          <w:rFonts w:ascii="Times New Roman" w:hAnsi="Times New Roman" w:cs="Times New Roman"/>
          <w:sz w:val="28"/>
          <w:szCs w:val="28"/>
        </w:rPr>
        <w:t xml:space="preserve"> из региональных бюджетов </w:t>
      </w:r>
      <w:r w:rsidR="00341CAA">
        <w:rPr>
          <w:rFonts w:ascii="Times New Roman" w:hAnsi="Times New Roman" w:cs="Times New Roman"/>
          <w:sz w:val="28"/>
          <w:szCs w:val="28"/>
        </w:rPr>
        <w:t>(</w:t>
      </w:r>
      <w:r w:rsidRPr="004B5D5C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341CAA">
        <w:rPr>
          <w:rFonts w:ascii="Times New Roman" w:hAnsi="Times New Roman" w:cs="Times New Roman"/>
          <w:sz w:val="28"/>
          <w:szCs w:val="28"/>
        </w:rPr>
        <w:t>)</w:t>
      </w:r>
      <w:r w:rsidRPr="004B5D5C">
        <w:rPr>
          <w:rFonts w:ascii="Times New Roman" w:hAnsi="Times New Roman" w:cs="Times New Roman"/>
          <w:sz w:val="28"/>
          <w:szCs w:val="28"/>
        </w:rPr>
        <w:t>.</w:t>
      </w:r>
      <w:r w:rsidR="007476CD">
        <w:rPr>
          <w:rFonts w:ascii="Times New Roman" w:hAnsi="Times New Roman" w:cs="Times New Roman"/>
          <w:sz w:val="28"/>
          <w:szCs w:val="28"/>
        </w:rPr>
        <w:t xml:space="preserve"> </w:t>
      </w:r>
      <w:r w:rsidR="00802DC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476CD">
        <w:rPr>
          <w:rFonts w:ascii="Times New Roman" w:hAnsi="Times New Roman" w:cs="Times New Roman"/>
          <w:sz w:val="28"/>
          <w:szCs w:val="28"/>
        </w:rPr>
        <w:t>Л</w:t>
      </w:r>
      <w:r w:rsidRPr="00DB5344">
        <w:rPr>
          <w:rFonts w:ascii="Times New Roman" w:hAnsi="Times New Roman" w:cs="Times New Roman"/>
          <w:sz w:val="28"/>
          <w:szCs w:val="28"/>
        </w:rPr>
        <w:t>идер</w:t>
      </w:r>
      <w:r w:rsidR="007476CD">
        <w:rPr>
          <w:rFonts w:ascii="Times New Roman" w:hAnsi="Times New Roman" w:cs="Times New Roman"/>
          <w:sz w:val="28"/>
          <w:szCs w:val="28"/>
        </w:rPr>
        <w:t>ами</w:t>
      </w:r>
      <w:r w:rsidRPr="00DB5344">
        <w:rPr>
          <w:rFonts w:ascii="Times New Roman" w:hAnsi="Times New Roman" w:cs="Times New Roman"/>
          <w:sz w:val="28"/>
          <w:szCs w:val="28"/>
        </w:rPr>
        <w:t xml:space="preserve"> по привлечению СО НКО в реализацию региональных проектов «Творческие люди»</w:t>
      </w:r>
      <w:r w:rsidR="007476CD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Pr="00DB5344">
        <w:rPr>
          <w:rFonts w:ascii="Times New Roman" w:hAnsi="Times New Roman" w:cs="Times New Roman"/>
          <w:sz w:val="28"/>
          <w:szCs w:val="28"/>
        </w:rPr>
        <w:t>:</w:t>
      </w:r>
    </w:p>
    <w:p w:rsidR="007476CD" w:rsidRDefault="002548EE" w:rsidP="00546B6E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4">
        <w:rPr>
          <w:rFonts w:ascii="Times New Roman" w:hAnsi="Times New Roman" w:cs="Times New Roman"/>
          <w:sz w:val="28"/>
          <w:szCs w:val="28"/>
        </w:rPr>
        <w:t xml:space="preserve">Свердловская область (21 СО НКО), </w:t>
      </w:r>
    </w:p>
    <w:p w:rsidR="007476CD" w:rsidRDefault="002548EE" w:rsidP="00546B6E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4">
        <w:rPr>
          <w:rFonts w:ascii="Times New Roman" w:hAnsi="Times New Roman" w:cs="Times New Roman"/>
          <w:sz w:val="28"/>
          <w:szCs w:val="28"/>
        </w:rPr>
        <w:t xml:space="preserve">Ленинградская область (12 СО НКО), </w:t>
      </w:r>
    </w:p>
    <w:p w:rsidR="007476CD" w:rsidRDefault="002548EE" w:rsidP="00546B6E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344">
        <w:rPr>
          <w:rFonts w:ascii="Times New Roman" w:hAnsi="Times New Roman" w:cs="Times New Roman"/>
          <w:sz w:val="28"/>
          <w:szCs w:val="28"/>
        </w:rPr>
        <w:t>Самарская область, Смоленская область, Республ</w:t>
      </w:r>
      <w:r w:rsidR="007476CD">
        <w:rPr>
          <w:rFonts w:ascii="Times New Roman" w:hAnsi="Times New Roman" w:cs="Times New Roman"/>
          <w:sz w:val="28"/>
          <w:szCs w:val="28"/>
        </w:rPr>
        <w:t>ика Башкортостан (по 10 СО НКО).</w:t>
      </w:r>
    </w:p>
    <w:p w:rsidR="003910A9" w:rsidRDefault="002548EE" w:rsidP="00341CAA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44">
        <w:rPr>
          <w:rFonts w:ascii="Times New Roman" w:hAnsi="Times New Roman" w:cs="Times New Roman"/>
          <w:sz w:val="28"/>
          <w:szCs w:val="28"/>
        </w:rPr>
        <w:t xml:space="preserve"> </w:t>
      </w:r>
      <w:r w:rsidR="007476CD">
        <w:rPr>
          <w:rFonts w:ascii="Times New Roman" w:hAnsi="Times New Roman" w:cs="Times New Roman"/>
          <w:sz w:val="28"/>
          <w:szCs w:val="28"/>
        </w:rPr>
        <w:t xml:space="preserve">67 субъектов Российской </w:t>
      </w:r>
      <w:r w:rsidR="00341CAA">
        <w:rPr>
          <w:rFonts w:ascii="Times New Roman" w:hAnsi="Times New Roman" w:cs="Times New Roman"/>
          <w:sz w:val="28"/>
          <w:szCs w:val="28"/>
        </w:rPr>
        <w:t>Федерации предполагают</w:t>
      </w:r>
      <w:r w:rsidR="007476CD">
        <w:rPr>
          <w:rFonts w:ascii="Times New Roman" w:hAnsi="Times New Roman" w:cs="Times New Roman"/>
          <w:sz w:val="28"/>
          <w:szCs w:val="28"/>
        </w:rPr>
        <w:t xml:space="preserve"> возможность участия СО НКО в реализации региональных проектов при условии обеспечения качественных параметров реализации проектной деятельности.</w:t>
      </w:r>
    </w:p>
    <w:p w:rsidR="00546B6E" w:rsidRDefault="003910A9" w:rsidP="00341CAA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условиях </w:t>
      </w:r>
      <w:r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 xml:space="preserve"> фиксируют дефицит кадров, обладающих </w:t>
      </w:r>
      <w:r w:rsidR="00546B6E">
        <w:rPr>
          <w:rFonts w:ascii="Times New Roman" w:hAnsi="Times New Roman" w:cs="Times New Roman"/>
          <w:sz w:val="28"/>
          <w:szCs w:val="28"/>
        </w:rPr>
        <w:t>компетенциями в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46B6E">
        <w:rPr>
          <w:rFonts w:ascii="Times New Roman" w:hAnsi="Times New Roman" w:cs="Times New Roman"/>
          <w:sz w:val="28"/>
          <w:szCs w:val="28"/>
        </w:rPr>
        <w:t xml:space="preserve">управления проектной деятельностью и </w:t>
      </w:r>
      <w:r w:rsidR="00D60849">
        <w:rPr>
          <w:rFonts w:ascii="Times New Roman" w:hAnsi="Times New Roman" w:cs="Times New Roman"/>
          <w:sz w:val="28"/>
          <w:szCs w:val="28"/>
        </w:rPr>
        <w:t>способных использовать</w:t>
      </w:r>
      <w:r w:rsidR="00546B6E">
        <w:rPr>
          <w:rFonts w:ascii="Times New Roman" w:hAnsi="Times New Roman" w:cs="Times New Roman"/>
          <w:sz w:val="28"/>
          <w:szCs w:val="28"/>
        </w:rPr>
        <w:t xml:space="preserve"> </w:t>
      </w:r>
      <w:r w:rsidR="00D60849">
        <w:rPr>
          <w:rFonts w:ascii="Times New Roman" w:hAnsi="Times New Roman" w:cs="Times New Roman"/>
          <w:sz w:val="28"/>
          <w:szCs w:val="28"/>
        </w:rPr>
        <w:t>преимущества СО</w:t>
      </w:r>
      <w:r w:rsidR="00546B6E">
        <w:rPr>
          <w:rFonts w:ascii="Times New Roman" w:hAnsi="Times New Roman" w:cs="Times New Roman"/>
          <w:sz w:val="28"/>
          <w:szCs w:val="28"/>
        </w:rPr>
        <w:t xml:space="preserve"> </w:t>
      </w:r>
      <w:r w:rsidR="00934BB0" w:rsidRPr="00DB5344">
        <w:rPr>
          <w:rFonts w:ascii="Times New Roman" w:hAnsi="Times New Roman" w:cs="Times New Roman"/>
          <w:sz w:val="28"/>
          <w:szCs w:val="28"/>
        </w:rPr>
        <w:t>НКО в</w:t>
      </w:r>
      <w:r w:rsidR="00546B6E">
        <w:rPr>
          <w:rFonts w:ascii="Times New Roman" w:hAnsi="Times New Roman" w:cs="Times New Roman"/>
          <w:sz w:val="28"/>
          <w:szCs w:val="28"/>
        </w:rPr>
        <w:t xml:space="preserve"> организации проектной деятельности:</w:t>
      </w:r>
    </w:p>
    <w:p w:rsidR="00546B6E" w:rsidRPr="00546B6E" w:rsidRDefault="00934BB0" w:rsidP="00546B6E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B5344">
        <w:rPr>
          <w:rFonts w:ascii="Times New Roman" w:hAnsi="Times New Roman" w:cs="Times New Roman"/>
          <w:sz w:val="28"/>
          <w:szCs w:val="28"/>
        </w:rPr>
        <w:t>гибкость социально о</w:t>
      </w:r>
      <w:r w:rsidR="00546B6E">
        <w:rPr>
          <w:rFonts w:ascii="Times New Roman" w:hAnsi="Times New Roman" w:cs="Times New Roman"/>
          <w:sz w:val="28"/>
          <w:szCs w:val="28"/>
        </w:rPr>
        <w:t xml:space="preserve">риентированной деятельности НКО. </w:t>
      </w:r>
      <w:r w:rsidRPr="00DB5344">
        <w:rPr>
          <w:rFonts w:ascii="Times New Roman" w:hAnsi="Times New Roman" w:cs="Times New Roman"/>
          <w:sz w:val="28"/>
          <w:szCs w:val="28"/>
        </w:rPr>
        <w:t xml:space="preserve"> </w:t>
      </w:r>
      <w:r w:rsidR="00546B6E">
        <w:rPr>
          <w:rFonts w:ascii="Times New Roman" w:hAnsi="Times New Roman" w:cs="Times New Roman"/>
          <w:sz w:val="28"/>
          <w:szCs w:val="28"/>
        </w:rPr>
        <w:t>С</w:t>
      </w:r>
      <w:r w:rsidRPr="00DB5344">
        <w:rPr>
          <w:rFonts w:ascii="Times New Roman" w:hAnsi="Times New Roman" w:cs="Times New Roman"/>
          <w:sz w:val="28"/>
          <w:szCs w:val="28"/>
        </w:rPr>
        <w:t xml:space="preserve">пособность к </w:t>
      </w:r>
      <w:r w:rsidR="00802DCA">
        <w:rPr>
          <w:rFonts w:ascii="Times New Roman" w:hAnsi="Times New Roman" w:cs="Times New Roman"/>
          <w:sz w:val="28"/>
          <w:szCs w:val="28"/>
        </w:rPr>
        <w:t xml:space="preserve">быстрой </w:t>
      </w:r>
      <w:r w:rsidRPr="00DB5344">
        <w:rPr>
          <w:rFonts w:ascii="Times New Roman" w:hAnsi="Times New Roman" w:cs="Times New Roman"/>
          <w:sz w:val="28"/>
          <w:szCs w:val="28"/>
        </w:rPr>
        <w:t xml:space="preserve">адаптации оказываемых услуг к изменяющимся </w:t>
      </w:r>
      <w:r w:rsidR="00802DCA"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Pr="00DB5344">
        <w:rPr>
          <w:rFonts w:ascii="Times New Roman" w:hAnsi="Times New Roman" w:cs="Times New Roman"/>
          <w:sz w:val="28"/>
          <w:szCs w:val="28"/>
        </w:rPr>
        <w:t xml:space="preserve">потребностям; </w:t>
      </w:r>
    </w:p>
    <w:p w:rsidR="00546B6E" w:rsidRPr="00546B6E" w:rsidRDefault="00934BB0" w:rsidP="00546B6E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B5344">
        <w:rPr>
          <w:rFonts w:ascii="Times New Roman" w:hAnsi="Times New Roman" w:cs="Times New Roman"/>
          <w:sz w:val="28"/>
          <w:szCs w:val="28"/>
        </w:rPr>
        <w:t>сравнительно небольшие масштабы деятельности</w:t>
      </w:r>
      <w:r w:rsidR="00546B6E">
        <w:rPr>
          <w:rFonts w:ascii="Times New Roman" w:hAnsi="Times New Roman" w:cs="Times New Roman"/>
          <w:sz w:val="28"/>
          <w:szCs w:val="28"/>
        </w:rPr>
        <w:t>,</w:t>
      </w:r>
      <w:r w:rsidRPr="00DB534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546B6E">
        <w:rPr>
          <w:rFonts w:ascii="Times New Roman" w:hAnsi="Times New Roman" w:cs="Times New Roman"/>
          <w:sz w:val="28"/>
          <w:szCs w:val="28"/>
        </w:rPr>
        <w:t>ющие</w:t>
      </w:r>
      <w:r w:rsidRPr="00DB5344">
        <w:rPr>
          <w:rFonts w:ascii="Times New Roman" w:hAnsi="Times New Roman" w:cs="Times New Roman"/>
          <w:sz w:val="28"/>
          <w:szCs w:val="28"/>
        </w:rPr>
        <w:t xml:space="preserve"> обеспечить индивидуальный подход</w:t>
      </w:r>
      <w:r w:rsidR="00546B6E"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проект</w:t>
      </w:r>
      <w:r w:rsidR="00802DCA">
        <w:rPr>
          <w:rFonts w:ascii="Times New Roman" w:hAnsi="Times New Roman" w:cs="Times New Roman"/>
          <w:sz w:val="28"/>
          <w:szCs w:val="28"/>
        </w:rPr>
        <w:t>ов (их адресность)</w:t>
      </w:r>
      <w:r w:rsidR="00546B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B6E" w:rsidRPr="00546B6E" w:rsidRDefault="00934BB0" w:rsidP="009D6F0D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46B6E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проблем. </w:t>
      </w:r>
      <w:r w:rsidR="00546B6E" w:rsidRPr="00546B6E">
        <w:rPr>
          <w:rFonts w:ascii="Times New Roman" w:hAnsi="Times New Roman" w:cs="Times New Roman"/>
          <w:sz w:val="28"/>
          <w:szCs w:val="28"/>
        </w:rPr>
        <w:t xml:space="preserve">СО </w:t>
      </w:r>
      <w:r w:rsidRPr="00546B6E">
        <w:rPr>
          <w:rFonts w:ascii="Times New Roman" w:hAnsi="Times New Roman" w:cs="Times New Roman"/>
          <w:sz w:val="28"/>
          <w:szCs w:val="28"/>
        </w:rPr>
        <w:t xml:space="preserve">НКО, в отличие от </w:t>
      </w:r>
      <w:r w:rsidR="00546B6E" w:rsidRPr="00546B6E">
        <w:rPr>
          <w:rFonts w:ascii="Times New Roman" w:hAnsi="Times New Roman" w:cs="Times New Roman"/>
          <w:sz w:val="28"/>
          <w:szCs w:val="28"/>
        </w:rPr>
        <w:t>госу</w:t>
      </w:r>
      <w:r w:rsidRPr="00546B6E">
        <w:rPr>
          <w:rFonts w:ascii="Times New Roman" w:hAnsi="Times New Roman" w:cs="Times New Roman"/>
          <w:sz w:val="28"/>
          <w:szCs w:val="28"/>
        </w:rPr>
        <w:t xml:space="preserve">дарственных </w:t>
      </w:r>
      <w:r w:rsidR="00802DC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546B6E">
        <w:rPr>
          <w:rFonts w:ascii="Times New Roman" w:hAnsi="Times New Roman" w:cs="Times New Roman"/>
          <w:sz w:val="28"/>
          <w:szCs w:val="28"/>
        </w:rPr>
        <w:t>или коммерческих поставщиков, не стеснены рамками «отраслевой специализации»</w:t>
      </w:r>
      <w:r w:rsidR="00546B6E" w:rsidRPr="00546B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B6E" w:rsidRPr="00546B6E" w:rsidRDefault="00934BB0" w:rsidP="009D6F0D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46B6E">
        <w:rPr>
          <w:rFonts w:ascii="Times New Roman" w:hAnsi="Times New Roman" w:cs="Times New Roman"/>
          <w:sz w:val="28"/>
          <w:szCs w:val="28"/>
        </w:rPr>
        <w:t xml:space="preserve"> способность привлекать к </w:t>
      </w:r>
      <w:r w:rsidR="00546B6E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r w:rsidRPr="00546B6E">
        <w:rPr>
          <w:rFonts w:ascii="Times New Roman" w:hAnsi="Times New Roman" w:cs="Times New Roman"/>
          <w:sz w:val="28"/>
          <w:szCs w:val="28"/>
        </w:rPr>
        <w:t xml:space="preserve">дополнительные ресурсы, такие как труд добровольцев и частные пожертвования. </w:t>
      </w:r>
      <w:r w:rsidR="00D60849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D60849" w:rsidRPr="00546B6E">
        <w:rPr>
          <w:rFonts w:ascii="Times New Roman" w:hAnsi="Times New Roman" w:cs="Times New Roman"/>
          <w:sz w:val="28"/>
          <w:szCs w:val="28"/>
        </w:rPr>
        <w:t>преимущество</w:t>
      </w:r>
      <w:r w:rsidR="00D60849">
        <w:rPr>
          <w:rFonts w:ascii="Times New Roman" w:hAnsi="Times New Roman" w:cs="Times New Roman"/>
          <w:sz w:val="28"/>
          <w:szCs w:val="28"/>
        </w:rPr>
        <w:t xml:space="preserve"> отсутствует у к</w:t>
      </w:r>
      <w:r w:rsidRPr="00546B6E">
        <w:rPr>
          <w:rFonts w:ascii="Times New Roman" w:hAnsi="Times New Roman" w:cs="Times New Roman"/>
          <w:sz w:val="28"/>
          <w:szCs w:val="28"/>
        </w:rPr>
        <w:t>оммерчески</w:t>
      </w:r>
      <w:r w:rsidR="00D60849">
        <w:rPr>
          <w:rFonts w:ascii="Times New Roman" w:hAnsi="Times New Roman" w:cs="Times New Roman"/>
          <w:sz w:val="28"/>
          <w:szCs w:val="28"/>
        </w:rPr>
        <w:t>х</w:t>
      </w:r>
      <w:r w:rsidRPr="00546B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0849">
        <w:rPr>
          <w:rFonts w:ascii="Times New Roman" w:hAnsi="Times New Roman" w:cs="Times New Roman"/>
          <w:sz w:val="28"/>
          <w:szCs w:val="28"/>
        </w:rPr>
        <w:t>й</w:t>
      </w:r>
      <w:r w:rsidRPr="00546B6E">
        <w:rPr>
          <w:rFonts w:ascii="Times New Roman" w:hAnsi="Times New Roman" w:cs="Times New Roman"/>
          <w:sz w:val="28"/>
          <w:szCs w:val="28"/>
        </w:rPr>
        <w:t xml:space="preserve"> и государственные учреждения; </w:t>
      </w:r>
    </w:p>
    <w:p w:rsidR="00934BB0" w:rsidRPr="00855177" w:rsidRDefault="00934BB0" w:rsidP="00855177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60849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</w:t>
      </w:r>
      <w:r w:rsidR="00D60849" w:rsidRPr="00D60849">
        <w:rPr>
          <w:rFonts w:ascii="Times New Roman" w:hAnsi="Times New Roman" w:cs="Times New Roman"/>
          <w:sz w:val="28"/>
          <w:szCs w:val="28"/>
        </w:rPr>
        <w:t xml:space="preserve">СО </w:t>
      </w:r>
      <w:r w:rsidRPr="00D60849">
        <w:rPr>
          <w:rFonts w:ascii="Times New Roman" w:hAnsi="Times New Roman" w:cs="Times New Roman"/>
          <w:sz w:val="28"/>
          <w:szCs w:val="28"/>
        </w:rPr>
        <w:t xml:space="preserve">НКО </w:t>
      </w:r>
      <w:r w:rsidR="00D60849" w:rsidRPr="00D60849">
        <w:rPr>
          <w:rFonts w:ascii="Times New Roman" w:hAnsi="Times New Roman" w:cs="Times New Roman"/>
          <w:sz w:val="28"/>
          <w:szCs w:val="28"/>
        </w:rPr>
        <w:t xml:space="preserve">к реализации проектов </w:t>
      </w:r>
      <w:r w:rsidR="00802DCA">
        <w:rPr>
          <w:rFonts w:ascii="Times New Roman" w:hAnsi="Times New Roman" w:cs="Times New Roman"/>
          <w:sz w:val="28"/>
          <w:szCs w:val="28"/>
        </w:rPr>
        <w:t>в условиях сокращения государственного</w:t>
      </w:r>
      <w:r w:rsidRPr="00D60849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D60849" w:rsidRPr="00D60849">
        <w:rPr>
          <w:rFonts w:ascii="Times New Roman" w:hAnsi="Times New Roman" w:cs="Times New Roman"/>
          <w:sz w:val="28"/>
          <w:szCs w:val="28"/>
        </w:rPr>
        <w:t xml:space="preserve"> и наступления иных рисков.  В </w:t>
      </w:r>
      <w:r w:rsidRPr="00D60849">
        <w:rPr>
          <w:rFonts w:ascii="Times New Roman" w:hAnsi="Times New Roman" w:cs="Times New Roman"/>
          <w:sz w:val="28"/>
          <w:szCs w:val="28"/>
        </w:rPr>
        <w:t>условиях снижения государственного финансирования</w:t>
      </w:r>
      <w:r w:rsidR="00D60849" w:rsidRPr="00D60849">
        <w:t xml:space="preserve"> </w:t>
      </w:r>
      <w:r w:rsidR="00D60849" w:rsidRPr="00D60849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="00D60849">
        <w:rPr>
          <w:rFonts w:ascii="Times New Roman" w:hAnsi="Times New Roman" w:cs="Times New Roman"/>
          <w:sz w:val="28"/>
          <w:szCs w:val="28"/>
        </w:rPr>
        <w:t>организации прекращают реализацию проектов, а СО НКО</w:t>
      </w:r>
      <w:r w:rsidRPr="00D60849">
        <w:rPr>
          <w:rFonts w:ascii="Times New Roman" w:hAnsi="Times New Roman" w:cs="Times New Roman"/>
          <w:sz w:val="28"/>
          <w:szCs w:val="28"/>
        </w:rPr>
        <w:t>, как правило, продолжить социально ориентированную деятельности, изыск</w:t>
      </w:r>
      <w:r w:rsidR="00D60849">
        <w:rPr>
          <w:rFonts w:ascii="Times New Roman" w:hAnsi="Times New Roman" w:cs="Times New Roman"/>
          <w:sz w:val="28"/>
          <w:szCs w:val="28"/>
        </w:rPr>
        <w:t>ивая</w:t>
      </w:r>
      <w:r w:rsidRPr="00D60849">
        <w:rPr>
          <w:rFonts w:ascii="Times New Roman" w:hAnsi="Times New Roman" w:cs="Times New Roman"/>
          <w:sz w:val="28"/>
          <w:szCs w:val="28"/>
        </w:rPr>
        <w:t xml:space="preserve"> альтернативные источники ее ресурсного обеспечения.</w:t>
      </w:r>
    </w:p>
    <w:p w:rsidR="008856DF" w:rsidRDefault="00855177" w:rsidP="0089691A">
      <w:pPr>
        <w:tabs>
          <w:tab w:val="left" w:pos="1134"/>
        </w:tabs>
        <w:spacing w:after="0" w:line="360" w:lineRule="auto"/>
        <w:ind w:right="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Для осуществления деятельности в </w:t>
      </w:r>
      <w:r w:rsidR="00341CAA">
        <w:rPr>
          <w:rFonts w:ascii="Times New Roman" w:hAnsi="Times New Roman"/>
          <w:iCs/>
          <w:sz w:val="28"/>
          <w:szCs w:val="28"/>
          <w:lang w:eastAsia="ru-RU"/>
        </w:rPr>
        <w:t xml:space="preserve">сложившихся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условиях от </w:t>
      </w:r>
      <w:r w:rsidR="00341CAA">
        <w:rPr>
          <w:rFonts w:ascii="Times New Roman" w:hAnsi="Times New Roman"/>
          <w:iCs/>
          <w:sz w:val="28"/>
          <w:szCs w:val="28"/>
          <w:lang w:eastAsia="ru-RU"/>
        </w:rPr>
        <w:t xml:space="preserve">представителей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СО НКО </w:t>
      </w:r>
      <w:r w:rsidR="00341CAA">
        <w:rPr>
          <w:rFonts w:ascii="Times New Roman" w:hAnsi="Times New Roman"/>
          <w:iCs/>
          <w:sz w:val="28"/>
          <w:szCs w:val="28"/>
          <w:lang w:eastAsia="ru-RU"/>
        </w:rPr>
        <w:t xml:space="preserve">(руководителей организаций, руководителей портфеля проектов и отдельных проектов)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требуются 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iCs/>
          <w:sz w:val="28"/>
          <w:szCs w:val="28"/>
          <w:lang w:eastAsia="ru-RU"/>
        </w:rPr>
        <w:t>только знания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 алгоритмов управленческий деятельности в типовой ситуации,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но и умения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 выстраивать эффективные модели управления, сочетающие лидерскую позицию</w:t>
      </w:r>
      <w:r w:rsidR="008856D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>с д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>елегированием полномочий</w:t>
      </w:r>
      <w:r w:rsidR="008856DF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341CAA">
        <w:rPr>
          <w:rFonts w:ascii="Times New Roman" w:hAnsi="Times New Roman"/>
          <w:iCs/>
          <w:sz w:val="28"/>
          <w:szCs w:val="28"/>
          <w:lang w:eastAsia="ru-RU"/>
        </w:rPr>
        <w:t>уме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>ние осуществлять управление в</w:t>
      </w:r>
      <w:r w:rsidR="00341CAA">
        <w:rPr>
          <w:rFonts w:ascii="Times New Roman" w:hAnsi="Times New Roman"/>
          <w:iCs/>
          <w:sz w:val="28"/>
          <w:szCs w:val="28"/>
          <w:lang w:eastAsia="ru-RU"/>
        </w:rPr>
        <w:t xml:space="preserve"> изменяющихся условиях, гибко реагиру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341CAA">
        <w:rPr>
          <w:rFonts w:ascii="Times New Roman" w:hAnsi="Times New Roman"/>
          <w:iCs/>
          <w:sz w:val="28"/>
          <w:szCs w:val="28"/>
          <w:lang w:eastAsia="ru-RU"/>
        </w:rPr>
        <w:t xml:space="preserve"> на новые вызовы. 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Современный </w:t>
      </w:r>
      <w:r w:rsidR="00B50AFE">
        <w:rPr>
          <w:rFonts w:ascii="Times New Roman" w:hAnsi="Times New Roman"/>
          <w:iCs/>
          <w:sz w:val="28"/>
          <w:szCs w:val="28"/>
          <w:lang w:eastAsia="ru-RU"/>
        </w:rPr>
        <w:t>руководитель</w:t>
      </w:r>
      <w:r w:rsidR="008856DF">
        <w:rPr>
          <w:rFonts w:ascii="Times New Roman" w:hAnsi="Times New Roman"/>
          <w:iCs/>
          <w:sz w:val="28"/>
          <w:szCs w:val="28"/>
          <w:lang w:eastAsia="ru-RU"/>
        </w:rPr>
        <w:t xml:space="preserve"> проекта</w:t>
      </w:r>
      <w:r w:rsidR="00CF27D4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 с одной стороны</w:t>
      </w:r>
      <w:r w:rsidR="00CF27D4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 проектант, организатор упр</w:t>
      </w:r>
      <w:r w:rsidR="00B50AFE">
        <w:rPr>
          <w:rFonts w:ascii="Times New Roman" w:hAnsi="Times New Roman"/>
          <w:iCs/>
          <w:sz w:val="28"/>
          <w:szCs w:val="28"/>
          <w:lang w:eastAsia="ru-RU"/>
        </w:rPr>
        <w:t>авленческой команды, с другой –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 xml:space="preserve"> хозяйственник, ориентированный на эффективное использование </w:t>
      </w:r>
      <w:r w:rsidR="008856DF">
        <w:rPr>
          <w:rFonts w:ascii="Times New Roman" w:hAnsi="Times New Roman"/>
          <w:iCs/>
          <w:sz w:val="28"/>
          <w:szCs w:val="28"/>
          <w:lang w:eastAsia="ru-RU"/>
        </w:rPr>
        <w:t xml:space="preserve">ресурсов. В этой </w:t>
      </w:r>
      <w:r w:rsidR="00B50AFE">
        <w:rPr>
          <w:rFonts w:ascii="Times New Roman" w:hAnsi="Times New Roman"/>
          <w:iCs/>
          <w:sz w:val="28"/>
          <w:szCs w:val="28"/>
          <w:lang w:eastAsia="ru-RU"/>
        </w:rPr>
        <w:t>связи закономерно</w:t>
      </w:r>
      <w:r w:rsidR="00285A28">
        <w:rPr>
          <w:rFonts w:ascii="Times New Roman" w:hAnsi="Times New Roman"/>
          <w:iCs/>
          <w:sz w:val="28"/>
          <w:szCs w:val="28"/>
          <w:lang w:eastAsia="ru-RU"/>
        </w:rPr>
        <w:t xml:space="preserve"> выглядит</w:t>
      </w:r>
      <w:r w:rsidR="00CD22C0">
        <w:rPr>
          <w:rFonts w:ascii="Times New Roman" w:hAnsi="Times New Roman"/>
          <w:iCs/>
          <w:sz w:val="28"/>
          <w:szCs w:val="28"/>
          <w:lang w:eastAsia="ru-RU"/>
        </w:rPr>
        <w:t xml:space="preserve"> тематическое 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>многообраз</w:t>
      </w:r>
      <w:r w:rsidR="00CD22C0">
        <w:rPr>
          <w:rFonts w:ascii="Times New Roman" w:hAnsi="Times New Roman"/>
          <w:iCs/>
          <w:sz w:val="28"/>
          <w:szCs w:val="28"/>
          <w:lang w:eastAsia="ru-RU"/>
        </w:rPr>
        <w:t xml:space="preserve">ие </w:t>
      </w:r>
      <w:r w:rsidR="00C470CD">
        <w:rPr>
          <w:rFonts w:ascii="Times New Roman" w:hAnsi="Times New Roman"/>
          <w:iCs/>
          <w:sz w:val="28"/>
          <w:szCs w:val="28"/>
          <w:lang w:eastAsia="ru-RU"/>
        </w:rPr>
        <w:t>курсов повышения квалификации</w:t>
      </w:r>
      <w:r w:rsidR="00285A28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CD22C0">
        <w:rPr>
          <w:rFonts w:ascii="Times New Roman" w:hAnsi="Times New Roman"/>
          <w:iCs/>
          <w:sz w:val="28"/>
          <w:szCs w:val="28"/>
          <w:lang w:eastAsia="ru-RU"/>
        </w:rPr>
        <w:t xml:space="preserve"> мастер-классов, </w:t>
      </w:r>
      <w:proofErr w:type="spellStart"/>
      <w:r w:rsidR="00CD22C0">
        <w:rPr>
          <w:rFonts w:ascii="Times New Roman" w:hAnsi="Times New Roman"/>
          <w:iCs/>
          <w:sz w:val="28"/>
          <w:szCs w:val="28"/>
          <w:lang w:eastAsia="ru-RU"/>
        </w:rPr>
        <w:t>вебинаров</w:t>
      </w:r>
      <w:proofErr w:type="spellEnd"/>
      <w:r w:rsidR="00CD22C0">
        <w:rPr>
          <w:rFonts w:ascii="Times New Roman" w:hAnsi="Times New Roman"/>
          <w:iCs/>
          <w:sz w:val="28"/>
          <w:szCs w:val="28"/>
          <w:lang w:eastAsia="ru-RU"/>
        </w:rPr>
        <w:t>, стажировок</w:t>
      </w:r>
      <w:r w:rsidR="00CF27D4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CD22C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856DF">
        <w:rPr>
          <w:rFonts w:ascii="Times New Roman" w:hAnsi="Times New Roman"/>
          <w:iCs/>
          <w:sz w:val="28"/>
          <w:szCs w:val="28"/>
          <w:lang w:eastAsia="ru-RU"/>
        </w:rPr>
        <w:t>предлагаемых для представителей СО НКО.</w:t>
      </w:r>
      <w:r w:rsidR="00B50A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7BCF" w:rsidRPr="00477BCF">
        <w:rPr>
          <w:rFonts w:ascii="Times New Roman" w:hAnsi="Times New Roman"/>
          <w:iCs/>
          <w:sz w:val="28"/>
          <w:szCs w:val="28"/>
          <w:lang w:eastAsia="ru-RU"/>
        </w:rPr>
        <w:t>Однако далеко не все</w:t>
      </w:r>
      <w:r w:rsidR="00477BCF">
        <w:rPr>
          <w:rFonts w:ascii="Times New Roman" w:hAnsi="Times New Roman"/>
          <w:iCs/>
          <w:sz w:val="28"/>
          <w:szCs w:val="28"/>
          <w:lang w:eastAsia="ru-RU"/>
        </w:rPr>
        <w:t xml:space="preserve">гда </w:t>
      </w:r>
      <w:r w:rsidR="00477BCF" w:rsidRPr="00477BCF">
        <w:rPr>
          <w:rFonts w:ascii="Times New Roman" w:hAnsi="Times New Roman"/>
          <w:iCs/>
          <w:sz w:val="28"/>
          <w:szCs w:val="28"/>
          <w:lang w:eastAsia="ru-RU"/>
        </w:rPr>
        <w:t>образовательные программы</w:t>
      </w:r>
      <w:r w:rsidR="008856D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77BCF" w:rsidRPr="00477BCF">
        <w:rPr>
          <w:rFonts w:ascii="Times New Roman" w:hAnsi="Times New Roman"/>
          <w:iCs/>
          <w:sz w:val="28"/>
          <w:szCs w:val="28"/>
          <w:lang w:eastAsia="ru-RU"/>
        </w:rPr>
        <w:t>дают необходимый эффект.</w:t>
      </w:r>
      <w:r w:rsidR="001813A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89691A" w:rsidRDefault="001813A2" w:rsidP="008969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 опросам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>, проведенном в 2015-2018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годах 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сотрудниками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Федерального института развития образования, фиксируется рост 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>разочарований среди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 управленческих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 xml:space="preserve"> кадров (в том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 числе НКО) </w:t>
      </w:r>
      <w:r>
        <w:rPr>
          <w:rFonts w:ascii="Times New Roman" w:hAnsi="Times New Roman"/>
          <w:iCs/>
          <w:sz w:val="28"/>
          <w:szCs w:val="28"/>
          <w:lang w:eastAsia="ru-RU"/>
        </w:rPr>
        <w:t>от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 участия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iCs/>
          <w:sz w:val="28"/>
          <w:szCs w:val="28"/>
          <w:lang w:eastAsia="ru-RU"/>
        </w:rPr>
        <w:t>обучающих мероприятий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gramStart"/>
      <w:r w:rsidR="0089691A">
        <w:rPr>
          <w:rFonts w:ascii="Times New Roman" w:hAnsi="Times New Roman"/>
          <w:iCs/>
          <w:sz w:val="28"/>
          <w:szCs w:val="28"/>
          <w:lang w:eastAsia="ru-RU"/>
        </w:rPr>
        <w:t>Среди  недостатков</w:t>
      </w:r>
      <w:proofErr w:type="gramEnd"/>
      <w:r w:rsidR="00802DCA">
        <w:rPr>
          <w:rFonts w:ascii="Times New Roman" w:hAnsi="Times New Roman"/>
          <w:iCs/>
          <w:sz w:val="28"/>
          <w:szCs w:val="28"/>
          <w:lang w:eastAsia="ru-RU"/>
        </w:rPr>
        <w:t xml:space="preserve"> обучающих мероприятий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89691A" w:rsidRDefault="00561328" w:rsidP="0089691A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9691A">
        <w:rPr>
          <w:rFonts w:ascii="Times New Roman" w:hAnsi="Times New Roman"/>
          <w:iCs/>
          <w:sz w:val="28"/>
          <w:szCs w:val="28"/>
          <w:lang w:eastAsia="ru-RU"/>
        </w:rPr>
        <w:t xml:space="preserve">отсутствие связи между содержанием тренинга, кейса, курса с реалиями профессиональной деятельности 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>по разработке и реализации проектов;</w:t>
      </w:r>
    </w:p>
    <w:p w:rsidR="0089691A" w:rsidRDefault="00802DCA" w:rsidP="0089691A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излишний объем теоретического материала и </w:t>
      </w:r>
      <w:r w:rsidR="0089691A">
        <w:rPr>
          <w:rFonts w:ascii="Times New Roman" w:hAnsi="Times New Roman"/>
          <w:iCs/>
          <w:sz w:val="28"/>
          <w:szCs w:val="28"/>
          <w:lang w:eastAsia="ru-RU"/>
        </w:rPr>
        <w:t xml:space="preserve">большой объем </w:t>
      </w:r>
      <w:r>
        <w:rPr>
          <w:rFonts w:ascii="Times New Roman" w:hAnsi="Times New Roman"/>
          <w:iCs/>
          <w:sz w:val="28"/>
          <w:szCs w:val="28"/>
          <w:lang w:eastAsia="ru-RU"/>
        </w:rPr>
        <w:t>теоретического материала,</w:t>
      </w:r>
      <w:r w:rsidR="00CD16D2">
        <w:rPr>
          <w:rFonts w:ascii="Times New Roman" w:hAnsi="Times New Roman"/>
          <w:iCs/>
          <w:sz w:val="28"/>
          <w:szCs w:val="28"/>
          <w:lang w:eastAsia="ru-RU"/>
        </w:rPr>
        <w:t xml:space="preserve"> не подкрепленного примерами;</w:t>
      </w:r>
    </w:p>
    <w:p w:rsidR="00CD16D2" w:rsidRDefault="0089691A" w:rsidP="0089691A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отсутствие эффективной проектной практики у педагогов (</w:t>
      </w:r>
      <w:r w:rsidR="00802DCA">
        <w:rPr>
          <w:rFonts w:ascii="Times New Roman" w:hAnsi="Times New Roman"/>
          <w:iCs/>
          <w:sz w:val="28"/>
          <w:szCs w:val="28"/>
          <w:lang w:eastAsia="ru-RU"/>
        </w:rPr>
        <w:t>модераторов) программ</w:t>
      </w:r>
      <w:r w:rsidR="00CD16D2">
        <w:rPr>
          <w:rFonts w:ascii="Times New Roman" w:hAnsi="Times New Roman"/>
          <w:iCs/>
          <w:sz w:val="28"/>
          <w:szCs w:val="28"/>
          <w:lang w:eastAsia="ru-RU"/>
        </w:rPr>
        <w:t xml:space="preserve"> повышения квалификации, переподготовки;</w:t>
      </w:r>
    </w:p>
    <w:p w:rsidR="00CD16D2" w:rsidRDefault="00CD16D2" w:rsidP="0089691A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отсутствие площадок для стажировки (освоения практических навыков);</w:t>
      </w:r>
    </w:p>
    <w:p w:rsidR="00CD16D2" w:rsidRDefault="00CD16D2" w:rsidP="0089691A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большой объем индивидуальных заданий, ориентированных на проверку усвоения теоретических знаний и т.д.</w:t>
      </w:r>
    </w:p>
    <w:p w:rsidR="00561328" w:rsidRDefault="00CD16D2" w:rsidP="00BD57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D16D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C15EE" w:rsidRPr="00CD16D2">
        <w:rPr>
          <w:rFonts w:ascii="Times New Roman" w:hAnsi="Times New Roman"/>
          <w:iCs/>
          <w:sz w:val="28"/>
          <w:szCs w:val="28"/>
          <w:lang w:eastAsia="ru-RU"/>
        </w:rPr>
        <w:t>Вместе с тем, респонденты отметили целый ряд программ, на которые они хотели бы попасть. Среди них</w:t>
      </w:r>
      <w:r w:rsidR="00BD577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7174B" w:rsidRPr="0027174B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27174B" w:rsidRPr="0027174B">
        <w:rPr>
          <w:rFonts w:ascii="Times New Roman" w:hAnsi="Times New Roman" w:cs="Times New Roman"/>
          <w:bCs/>
          <w:sz w:val="28"/>
          <w:szCs w:val="28"/>
        </w:rPr>
        <w:t>Программа подготовки управленческих кадров в сфере здравоохранения, образования и культуры</w:t>
      </w:r>
      <w:r w:rsidR="0027174B" w:rsidRPr="0027174B">
        <w:rPr>
          <w:rFonts w:ascii="Times New Roman" w:hAnsi="Times New Roman" w:cs="Times New Roman"/>
          <w:bCs/>
          <w:sz w:val="28"/>
          <w:szCs w:val="28"/>
        </w:rPr>
        <w:t>»</w:t>
      </w:r>
      <w:r w:rsidR="0028206D" w:rsidRPr="0027174B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28206D" w:rsidRPr="0027174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8206D" w:rsidRPr="00561328">
        <w:rPr>
          <w:rFonts w:ascii="Times New Roman" w:hAnsi="Times New Roman"/>
          <w:iCs/>
          <w:sz w:val="28"/>
          <w:szCs w:val="28"/>
          <w:lang w:eastAsia="ru-RU"/>
        </w:rPr>
        <w:t xml:space="preserve">реализуемая </w:t>
      </w:r>
      <w:r w:rsidR="004F0102" w:rsidRPr="00561328">
        <w:rPr>
          <w:rFonts w:ascii="Times New Roman" w:hAnsi="Times New Roman"/>
          <w:iCs/>
          <w:sz w:val="28"/>
          <w:szCs w:val="28"/>
          <w:lang w:eastAsia="ru-RU"/>
        </w:rPr>
        <w:t>Российск</w:t>
      </w:r>
      <w:r w:rsidR="0028206D" w:rsidRPr="00561328">
        <w:rPr>
          <w:rFonts w:ascii="Times New Roman" w:hAnsi="Times New Roman"/>
          <w:iCs/>
          <w:sz w:val="28"/>
          <w:szCs w:val="28"/>
          <w:lang w:eastAsia="ru-RU"/>
        </w:rPr>
        <w:t>ой</w:t>
      </w:r>
      <w:r w:rsidR="004F0102" w:rsidRPr="00561328">
        <w:rPr>
          <w:rFonts w:ascii="Times New Roman" w:hAnsi="Times New Roman"/>
          <w:iCs/>
          <w:sz w:val="28"/>
          <w:szCs w:val="28"/>
          <w:lang w:eastAsia="ru-RU"/>
        </w:rPr>
        <w:t xml:space="preserve"> академи</w:t>
      </w:r>
      <w:r w:rsidR="0028206D" w:rsidRPr="00561328">
        <w:rPr>
          <w:rFonts w:ascii="Times New Roman" w:hAnsi="Times New Roman"/>
          <w:iCs/>
          <w:sz w:val="28"/>
          <w:szCs w:val="28"/>
          <w:lang w:eastAsia="ru-RU"/>
        </w:rPr>
        <w:t>ей</w:t>
      </w:r>
      <w:r w:rsidR="004F0102" w:rsidRPr="00561328">
        <w:rPr>
          <w:rFonts w:ascii="Times New Roman" w:hAnsi="Times New Roman"/>
          <w:iCs/>
          <w:sz w:val="28"/>
          <w:szCs w:val="28"/>
          <w:lang w:eastAsia="ru-RU"/>
        </w:rPr>
        <w:t xml:space="preserve"> народного хозяйства и государственной службы при Президенте Российской Федерации</w:t>
      </w:r>
      <w:r w:rsidR="0028206D" w:rsidRPr="0056132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C15EE" w:rsidRPr="00561328">
        <w:rPr>
          <w:rFonts w:ascii="Times New Roman" w:hAnsi="Times New Roman"/>
          <w:iCs/>
          <w:sz w:val="28"/>
          <w:szCs w:val="28"/>
          <w:lang w:eastAsia="ru-RU"/>
        </w:rPr>
        <w:t>(</w:t>
      </w:r>
      <w:proofErr w:type="spellStart"/>
      <w:r w:rsidR="001C15EE" w:rsidRPr="00561328">
        <w:rPr>
          <w:rFonts w:ascii="Times New Roman" w:hAnsi="Times New Roman"/>
          <w:iCs/>
          <w:sz w:val="28"/>
          <w:szCs w:val="28"/>
          <w:lang w:eastAsia="ru-RU"/>
        </w:rPr>
        <w:t>РАНХиГС</w:t>
      </w:r>
      <w:proofErr w:type="spellEnd"/>
      <w:r w:rsidR="001C15EE" w:rsidRPr="00561328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561328" w:rsidRPr="0056132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E5AAA" w:rsidRDefault="0027174B" w:rsidP="002E5A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E5AAA">
        <w:rPr>
          <w:rFonts w:ascii="Times New Roman" w:hAnsi="Times New Roman"/>
          <w:iCs/>
          <w:sz w:val="28"/>
          <w:szCs w:val="28"/>
          <w:lang w:eastAsia="ru-RU"/>
        </w:rPr>
        <w:t>Целью Программы является обучение управленческих кадров в сфере здравоохранения, образования и культуры современным технологиям управления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>, обеспечивающим повышение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 конкурентоспособности 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организации (учреждения), развития </w:t>
      </w:r>
      <w:r w:rsidR="002E5AAA" w:rsidRPr="002E5AAA">
        <w:rPr>
          <w:rFonts w:ascii="Times New Roman" w:hAnsi="Times New Roman"/>
          <w:iCs/>
          <w:sz w:val="28"/>
          <w:szCs w:val="28"/>
          <w:lang w:eastAsia="ru-RU"/>
        </w:rPr>
        <w:t>механизмов повышения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 доступности и качества </w:t>
      </w:r>
      <w:proofErr w:type="gramStart"/>
      <w:r w:rsidRPr="002E5AAA">
        <w:rPr>
          <w:rFonts w:ascii="Times New Roman" w:hAnsi="Times New Roman"/>
          <w:iCs/>
          <w:sz w:val="28"/>
          <w:szCs w:val="28"/>
          <w:lang w:eastAsia="ru-RU"/>
        </w:rPr>
        <w:t>медицинских,  образовательных</w:t>
      </w:r>
      <w:proofErr w:type="gramEnd"/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 услуг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>, а также услуг в сфере культуры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> </w:t>
      </w:r>
    </w:p>
    <w:p w:rsidR="002E5AAA" w:rsidRDefault="008143C2" w:rsidP="002E5A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E5AAA">
        <w:rPr>
          <w:rFonts w:ascii="Times New Roman" w:hAnsi="Times New Roman"/>
          <w:iCs/>
          <w:sz w:val="28"/>
          <w:szCs w:val="28"/>
          <w:lang w:eastAsia="ru-RU"/>
        </w:rPr>
        <w:t>Отличительной особенностью данн</w:t>
      </w:r>
      <w:r w:rsidR="00D415FA">
        <w:rPr>
          <w:rFonts w:ascii="Times New Roman" w:hAnsi="Times New Roman"/>
          <w:iCs/>
          <w:sz w:val="28"/>
          <w:szCs w:val="28"/>
          <w:lang w:eastAsia="ru-RU"/>
        </w:rPr>
        <w:t>ой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 программ</w:t>
      </w:r>
      <w:r w:rsidR="00D415FA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 является ориентация на подготовку управленцев к деятельности в условиях перемен через формирование компетенций в области проект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>ной дея</w:t>
      </w:r>
      <w:r w:rsidR="00561328" w:rsidRPr="002E5AAA">
        <w:rPr>
          <w:rFonts w:ascii="Times New Roman" w:hAnsi="Times New Roman"/>
          <w:iCs/>
          <w:sz w:val="28"/>
          <w:szCs w:val="28"/>
          <w:lang w:eastAsia="ru-RU"/>
        </w:rPr>
        <w:t>тельности</w:t>
      </w: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3933F5" w:rsidRPr="00791173" w:rsidRDefault="006134E4" w:rsidP="007911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Среди реализованных подходов: </w:t>
      </w:r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модульно-</w:t>
      </w:r>
      <w:proofErr w:type="spellStart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ком</w:t>
      </w:r>
      <w:r w:rsidR="001F2111" w:rsidRPr="002E5AAA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етентностный</w:t>
      </w:r>
      <w:proofErr w:type="spellEnd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, системно-</w:t>
      </w:r>
      <w:proofErr w:type="spellStart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деятельностный</w:t>
      </w:r>
      <w:proofErr w:type="spellEnd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акмеологический</w:t>
      </w:r>
      <w:proofErr w:type="spellEnd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r w:rsidR="00452C40" w:rsidRPr="002E5AAA">
        <w:rPr>
          <w:rFonts w:ascii="Times New Roman" w:hAnsi="Times New Roman"/>
          <w:iCs/>
          <w:sz w:val="28"/>
          <w:szCs w:val="28"/>
          <w:lang w:eastAsia="ru-RU"/>
        </w:rPr>
        <w:t>андрагогический</w:t>
      </w:r>
      <w:proofErr w:type="spellEnd"/>
      <w:r w:rsidRPr="002E5AAA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D415FA">
        <w:rPr>
          <w:rFonts w:ascii="Times New Roman" w:hAnsi="Times New Roman"/>
          <w:iCs/>
          <w:sz w:val="28"/>
          <w:szCs w:val="28"/>
          <w:lang w:eastAsia="ru-RU"/>
        </w:rPr>
        <w:t xml:space="preserve"> Д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 xml:space="preserve">анная программа </w:t>
      </w:r>
      <w:r w:rsidR="00D415FA">
        <w:rPr>
          <w:rFonts w:ascii="Times New Roman" w:hAnsi="Times New Roman"/>
          <w:iCs/>
          <w:sz w:val="28"/>
          <w:szCs w:val="28"/>
          <w:lang w:eastAsia="ru-RU"/>
        </w:rPr>
        <w:t xml:space="preserve">активно 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 xml:space="preserve">развивалась </w:t>
      </w:r>
      <w:r w:rsidR="008A736B" w:rsidRPr="008A736B">
        <w:rPr>
          <w:rFonts w:ascii="Times New Roman" w:hAnsi="Times New Roman"/>
          <w:iCs/>
          <w:sz w:val="28"/>
          <w:szCs w:val="28"/>
          <w:lang w:eastAsia="ru-RU"/>
        </w:rPr>
        <w:t xml:space="preserve">с 2008 года. </w:t>
      </w:r>
      <w:r w:rsidR="008A736B">
        <w:rPr>
          <w:rFonts w:ascii="Times New Roman" w:hAnsi="Times New Roman"/>
          <w:iCs/>
          <w:sz w:val="28"/>
          <w:szCs w:val="28"/>
          <w:lang w:eastAsia="ru-RU"/>
        </w:rPr>
        <w:t>Первоначально обучение строилось на основе организации и сопровождения индивидуальной проектной деятельности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 xml:space="preserve">, когда </w:t>
      </w:r>
      <w:r w:rsidR="008A736B">
        <w:rPr>
          <w:rFonts w:ascii="Times New Roman" w:hAnsi="Times New Roman"/>
          <w:iCs/>
          <w:sz w:val="28"/>
          <w:szCs w:val="28"/>
          <w:lang w:eastAsia="ru-RU"/>
        </w:rPr>
        <w:t xml:space="preserve">каждый участник </w:t>
      </w:r>
      <w:r w:rsidR="008A736B" w:rsidRPr="008A736B">
        <w:rPr>
          <w:rFonts w:ascii="Times New Roman" w:hAnsi="Times New Roman"/>
          <w:iCs/>
          <w:sz w:val="28"/>
          <w:szCs w:val="28"/>
          <w:lang w:eastAsia="ru-RU"/>
        </w:rPr>
        <w:t>разрабатывал индивидуальны</w:t>
      </w:r>
      <w:r w:rsidR="008A736B">
        <w:rPr>
          <w:rFonts w:ascii="Times New Roman" w:hAnsi="Times New Roman"/>
          <w:iCs/>
          <w:sz w:val="28"/>
          <w:szCs w:val="28"/>
          <w:lang w:eastAsia="ru-RU"/>
        </w:rPr>
        <w:t xml:space="preserve">й </w:t>
      </w:r>
      <w:r w:rsidR="008A736B" w:rsidRPr="008A736B">
        <w:rPr>
          <w:rFonts w:ascii="Times New Roman" w:hAnsi="Times New Roman"/>
          <w:iCs/>
          <w:sz w:val="28"/>
          <w:szCs w:val="28"/>
          <w:lang w:eastAsia="ru-RU"/>
        </w:rPr>
        <w:t>проект</w:t>
      </w:r>
      <w:r w:rsidR="008A736B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8A736B" w:rsidRPr="008A736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F60292">
        <w:rPr>
          <w:rFonts w:ascii="Times New Roman" w:hAnsi="Times New Roman"/>
          <w:iCs/>
          <w:sz w:val="28"/>
          <w:szCs w:val="28"/>
          <w:lang w:eastAsia="ru-RU"/>
        </w:rPr>
        <w:t xml:space="preserve">Анализ показал, что 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F60292">
        <w:rPr>
          <w:rFonts w:ascii="Times New Roman" w:hAnsi="Times New Roman"/>
          <w:iCs/>
          <w:sz w:val="28"/>
          <w:szCs w:val="28"/>
          <w:lang w:eastAsia="ru-RU"/>
        </w:rPr>
        <w:t>жатые временные рамки программы не позволяли раскрыть потенциал слушателей несмотря на большие нагрузки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 xml:space="preserve"> участников и преподавателей</w:t>
      </w:r>
      <w:r w:rsidR="00F6029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 xml:space="preserve">Эффективным решением стал </w:t>
      </w:r>
      <w:r w:rsidR="00F60292">
        <w:rPr>
          <w:rFonts w:ascii="Times New Roman" w:hAnsi="Times New Roman"/>
          <w:iCs/>
          <w:sz w:val="28"/>
          <w:szCs w:val="28"/>
          <w:lang w:eastAsia="ru-RU"/>
        </w:rPr>
        <w:t xml:space="preserve">переход на </w:t>
      </w:r>
      <w:r w:rsidR="002E5AAA">
        <w:rPr>
          <w:rFonts w:ascii="Times New Roman" w:hAnsi="Times New Roman"/>
          <w:iCs/>
          <w:sz w:val="28"/>
          <w:szCs w:val="28"/>
          <w:lang w:eastAsia="ru-RU"/>
        </w:rPr>
        <w:t>разработку коллективных проектов</w:t>
      </w:r>
      <w:r w:rsidR="00F6029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13711C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Повышение результативности произошло </w:t>
      </w:r>
      <w:r w:rsidR="008A736B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за счет взаимообогащения опыт</w:t>
      </w:r>
      <w:r w:rsidR="00F60292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ом друг друга</w:t>
      </w:r>
      <w:r w:rsidR="008A736B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13711C" w:rsidRPr="00791173" w:rsidRDefault="00D415FA" w:rsidP="007911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 особенностям организации </w:t>
      </w:r>
      <w:r w:rsidR="0013711C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обучения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данной Программе </w:t>
      </w:r>
      <w:r w:rsidR="0013711C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можно отнести:</w:t>
      </w:r>
    </w:p>
    <w:p w:rsidR="0013711C" w:rsidRPr="00791173" w:rsidRDefault="0013711C" w:rsidP="00791173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организацию учебной деятельности 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7365D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решения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«живых» проблем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711C" w:rsidRPr="00791173" w:rsidRDefault="0013711C" w:rsidP="00791173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привлечение к проведению занятий успешных практиков в области управления проектной деятельностью;</w:t>
      </w:r>
    </w:p>
    <w:p w:rsidR="0027365D" w:rsidRPr="00791173" w:rsidRDefault="0013711C" w:rsidP="00791173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65D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D4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7365D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стажировок с погружением в эффективную </w:t>
      </w:r>
      <w:r w:rsidR="00D4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проектную</w:t>
      </w:r>
      <w:r w:rsidR="0027365D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365D" w:rsidRPr="00791173" w:rsidRDefault="0027365D" w:rsidP="00791173">
      <w:pPr>
        <w:pStyle w:val="a7"/>
        <w:numPr>
          <w:ilvl w:val="0"/>
          <w:numId w:val="28"/>
        </w:numPr>
        <w:tabs>
          <w:tab w:val="left" w:pos="1134"/>
          <w:tab w:val="left" w:pos="6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</w:t>
      </w:r>
      <w:r w:rsidR="00D4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коллективного (командного) 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над проектом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включающего: 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 деятельности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команды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экспертное обсуждение проектных разработок, 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консультации, промежуточн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итогов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D4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проекта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размещение проекта в открытом доступе (банк проектов)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365D" w:rsidRPr="00791173" w:rsidRDefault="0027365D" w:rsidP="00791173">
      <w:pPr>
        <w:pStyle w:val="a7"/>
        <w:numPr>
          <w:ilvl w:val="0"/>
          <w:numId w:val="28"/>
        </w:numPr>
        <w:tabs>
          <w:tab w:val="left" w:pos="1134"/>
          <w:tab w:val="left" w:pos="6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D415FA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кейсами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аккумулирующими проблемные ситуации управления изменениями, лучший опыт 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и 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проектами;</w:t>
      </w:r>
    </w:p>
    <w:p w:rsidR="00590D81" w:rsidRPr="00791173" w:rsidRDefault="0027365D" w:rsidP="00791173">
      <w:pPr>
        <w:pStyle w:val="a7"/>
        <w:numPr>
          <w:ilvl w:val="0"/>
          <w:numId w:val="28"/>
        </w:numPr>
        <w:tabs>
          <w:tab w:val="left" w:pos="1134"/>
          <w:tab w:val="left" w:pos="6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компьютерных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симулятор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для отработки проектных навыков</w:t>
      </w:r>
      <w:r w:rsidR="00D4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использование информационных ресурсов для разработки дорожных карт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0D81" w:rsidRPr="00791173" w:rsidRDefault="00D415FA" w:rsidP="00791173">
      <w:pPr>
        <w:pStyle w:val="a7"/>
        <w:numPr>
          <w:ilvl w:val="0"/>
          <w:numId w:val="28"/>
        </w:numPr>
        <w:tabs>
          <w:tab w:val="left" w:pos="1134"/>
          <w:tab w:val="left" w:pos="6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многообразия</w:t>
      </w:r>
      <w:r w:rsidR="00590D81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организации учебного процесса с акцентом на самостоятельную деятельность обучающихся (р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ефлексивного и проектного типа);</w:t>
      </w:r>
    </w:p>
    <w:p w:rsidR="00A80ABB" w:rsidRPr="00791173" w:rsidRDefault="0027365D" w:rsidP="00791173">
      <w:pPr>
        <w:pStyle w:val="a7"/>
        <w:numPr>
          <w:ilvl w:val="0"/>
          <w:numId w:val="28"/>
        </w:numPr>
        <w:tabs>
          <w:tab w:val="left" w:pos="1134"/>
          <w:tab w:val="left" w:pos="6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потенциала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горизонтальных связей и неформальных форм взаимод</w:t>
      </w:r>
      <w:r w:rsidR="00A80ABB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ействия слушателей между собой;</w:t>
      </w:r>
    </w:p>
    <w:p w:rsidR="007A70EC" w:rsidRDefault="00A80ABB" w:rsidP="007A70EC">
      <w:pPr>
        <w:pStyle w:val="a7"/>
        <w:numPr>
          <w:ilvl w:val="0"/>
          <w:numId w:val="28"/>
        </w:numPr>
        <w:tabs>
          <w:tab w:val="left" w:pos="1134"/>
          <w:tab w:val="left" w:pos="61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«поддерживающего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реализацию программы (реализуется </w:t>
      </w:r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консультационной поддержки в </w:t>
      </w:r>
      <w:proofErr w:type="spellStart"/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послекурсовой</w:t>
      </w:r>
      <w:proofErr w:type="spellEnd"/>
      <w:r w:rsidR="0013711C"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Pr="0079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A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4ED9" w:rsidRDefault="00064ED9" w:rsidP="0079117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Следует подчеркнуть, что реализация </w:t>
      </w:r>
      <w:r w:rsidR="00E72E5A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модели обучения, заложенной в </w:t>
      </w:r>
      <w:r w:rsidR="003241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данной </w:t>
      </w:r>
      <w:r w:rsidR="00E72E5A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</w:t>
      </w:r>
      <w:r w:rsidR="00BB74CD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E72E5A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требует специальной подготовки от преподавателей: умений осуществлять </w:t>
      </w:r>
      <w:proofErr w:type="spellStart"/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проблематизацию</w:t>
      </w:r>
      <w:proofErr w:type="spellEnd"/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депроблематизацию</w:t>
      </w:r>
      <w:proofErr w:type="spellEnd"/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, работу со стереотипами и</w:t>
      </w:r>
      <w:r w:rsidR="007A70E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орга</w:t>
      </w:r>
      <w:r w:rsidR="003241F2">
        <w:rPr>
          <w:rFonts w:ascii="Times New Roman" w:hAnsi="Times New Roman" w:cs="Times New Roman"/>
          <w:iCs/>
          <w:sz w:val="28"/>
          <w:szCs w:val="28"/>
          <w:lang w:eastAsia="ru-RU"/>
        </w:rPr>
        <w:t>ни</w:t>
      </w:r>
      <w:r w:rsidR="007A70EC">
        <w:rPr>
          <w:rFonts w:ascii="Times New Roman" w:hAnsi="Times New Roman" w:cs="Times New Roman"/>
          <w:iCs/>
          <w:sz w:val="28"/>
          <w:szCs w:val="28"/>
          <w:lang w:eastAsia="ru-RU"/>
        </w:rPr>
        <w:t>зацию</w:t>
      </w:r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форсайт</w:t>
      </w:r>
      <w:proofErr w:type="spellEnd"/>
      <w:r w:rsidR="00BB74CD"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сесси</w:t>
      </w:r>
      <w:r w:rsidR="007A70EC">
        <w:rPr>
          <w:rFonts w:ascii="Times New Roman" w:hAnsi="Times New Roman" w:cs="Times New Roman"/>
          <w:iCs/>
          <w:sz w:val="28"/>
          <w:szCs w:val="28"/>
          <w:lang w:eastAsia="ru-RU"/>
        </w:rPr>
        <w:t>й</w:t>
      </w:r>
      <w:r w:rsidRPr="0079117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914F2" w:rsidRDefault="003241F2" w:rsidP="006914F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По </w:t>
      </w:r>
      <w:r w:rsidRPr="003241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аналогичным схемам строятся сегодня лучшие программы в области подготовки </w:t>
      </w:r>
      <w:r w:rsidRPr="003241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лидеров </w:t>
      </w:r>
      <w:r w:rsidRPr="003241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для СО НКО. Например, </w:t>
      </w:r>
      <w:r w:rsidR="00123589" w:rsidRPr="003241F2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 «</w:t>
      </w:r>
      <w:r w:rsidRPr="003241F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Культурная инициатива/лид</w:t>
      </w:r>
      <w:r w:rsidRPr="003241F2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ерство в креативных индустриях»</w:t>
      </w:r>
      <w:r w:rsidR="00123589" w:rsidRPr="00123589">
        <w:rPr>
          <w:rFonts w:ascii="Times New Roman" w:hAnsi="Times New Roman" w:cs="Times New Roman"/>
          <w:sz w:val="28"/>
          <w:szCs w:val="28"/>
        </w:rPr>
        <w:t xml:space="preserve"> </w:t>
      </w:r>
      <w:r w:rsidR="00123589">
        <w:rPr>
          <w:rFonts w:ascii="Times New Roman" w:hAnsi="Times New Roman" w:cs="Times New Roman"/>
          <w:sz w:val="28"/>
          <w:szCs w:val="28"/>
        </w:rPr>
        <w:t>[2</w:t>
      </w:r>
      <w:r w:rsidR="00123589">
        <w:rPr>
          <w:rFonts w:ascii="Times New Roman" w:hAnsi="Times New Roman" w:cs="Times New Roman"/>
          <w:sz w:val="28"/>
          <w:szCs w:val="28"/>
        </w:rPr>
        <w:t>. С.</w:t>
      </w:r>
      <w:r w:rsidR="00123589">
        <w:rPr>
          <w:rFonts w:ascii="Times New Roman" w:hAnsi="Times New Roman" w:cs="Times New Roman"/>
          <w:sz w:val="28"/>
          <w:szCs w:val="28"/>
        </w:rPr>
        <w:t>1</w:t>
      </w:r>
      <w:r w:rsidR="00123589">
        <w:rPr>
          <w:rFonts w:ascii="Times New Roman" w:hAnsi="Times New Roman" w:cs="Times New Roman"/>
          <w:sz w:val="28"/>
          <w:szCs w:val="28"/>
        </w:rPr>
        <w:t>]</w:t>
      </w:r>
      <w:r w:rsidRPr="003241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32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открытая программа обучения и поддержки лидеров творческих индустрий в России. Участники программы разрабатывают собственные идеи проектов или стратегии перезапуска уже </w:t>
      </w:r>
      <w:r w:rsidRPr="003241F2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лизованных проектов (инициатив) по следующим направлениям:</w:t>
      </w:r>
    </w:p>
    <w:p w:rsidR="006914F2" w:rsidRPr="00E1554E" w:rsidRDefault="003241F2" w:rsidP="00E1554E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1554E">
        <w:rPr>
          <w:rFonts w:ascii="Times New Roman" w:hAnsi="Times New Roman" w:cs="Times New Roman"/>
          <w:b/>
          <w:sz w:val="28"/>
          <w:szCs w:val="28"/>
        </w:rPr>
        <w:t>Место силы.</w:t>
      </w:r>
      <w:r w:rsidR="006914F2" w:rsidRPr="00E1554E">
        <w:rPr>
          <w:rFonts w:ascii="Times New Roman" w:hAnsi="Times New Roman" w:cs="Times New Roman"/>
          <w:sz w:val="28"/>
          <w:szCs w:val="28"/>
        </w:rPr>
        <w:t xml:space="preserve"> Целью проектов</w:t>
      </w:r>
      <w:r w:rsidRPr="00E1554E">
        <w:rPr>
          <w:rFonts w:ascii="Times New Roman" w:hAnsi="Times New Roman" w:cs="Times New Roman"/>
          <w:sz w:val="28"/>
          <w:szCs w:val="28"/>
        </w:rPr>
        <w:t xml:space="preserve"> является создание организации или пространства, которое станет знаковым местом, центром притяжения для местного сообщества/города/региона. Эта новая идея или переосмысление имеющейся культурной инициативы.</w:t>
      </w:r>
    </w:p>
    <w:p w:rsidR="006914F2" w:rsidRPr="00E1554E" w:rsidRDefault="003241F2" w:rsidP="00E1554E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1554E">
        <w:rPr>
          <w:rFonts w:ascii="Times New Roman" w:hAnsi="Times New Roman" w:cs="Times New Roman"/>
          <w:b/>
          <w:sz w:val="28"/>
          <w:szCs w:val="28"/>
        </w:rPr>
        <w:t>Культурный туризм.</w:t>
      </w:r>
      <w:r w:rsidR="006914F2" w:rsidRPr="00E1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54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914F2" w:rsidRPr="00E1554E">
        <w:rPr>
          <w:rFonts w:ascii="Times New Roman" w:hAnsi="Times New Roman" w:cs="Times New Roman"/>
          <w:sz w:val="28"/>
          <w:szCs w:val="28"/>
        </w:rPr>
        <w:t xml:space="preserve"> направлены</w:t>
      </w:r>
      <w:proofErr w:type="gramEnd"/>
      <w:r w:rsidR="006914F2" w:rsidRPr="00E1554E">
        <w:rPr>
          <w:rFonts w:ascii="Times New Roman" w:hAnsi="Times New Roman" w:cs="Times New Roman"/>
          <w:sz w:val="28"/>
          <w:szCs w:val="28"/>
        </w:rPr>
        <w:t xml:space="preserve"> </w:t>
      </w:r>
      <w:r w:rsidRPr="00E1554E">
        <w:rPr>
          <w:rFonts w:ascii="Times New Roman" w:hAnsi="Times New Roman" w:cs="Times New Roman"/>
          <w:sz w:val="28"/>
          <w:szCs w:val="28"/>
        </w:rPr>
        <w:t xml:space="preserve">на увеличение туристического потока и, как следствие, количества рабочих мест в конкретной местности. </w:t>
      </w:r>
    </w:p>
    <w:p w:rsidR="00E1554E" w:rsidRPr="00E1554E" w:rsidRDefault="006914F2" w:rsidP="00E1554E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E1554E">
        <w:rPr>
          <w:rFonts w:ascii="Times New Roman" w:hAnsi="Times New Roman" w:cs="Times New Roman"/>
          <w:b/>
          <w:sz w:val="28"/>
          <w:szCs w:val="28"/>
        </w:rPr>
        <w:t>С</w:t>
      </w:r>
      <w:r w:rsidR="003241F2" w:rsidRPr="00E1554E">
        <w:rPr>
          <w:rFonts w:ascii="Times New Roman" w:hAnsi="Times New Roman" w:cs="Times New Roman"/>
          <w:b/>
          <w:sz w:val="28"/>
          <w:szCs w:val="28"/>
        </w:rPr>
        <w:t>обытийное развитие территории.</w:t>
      </w:r>
    </w:p>
    <w:p w:rsidR="00E1554E" w:rsidRPr="00E1554E" w:rsidRDefault="00E1554E" w:rsidP="00E1554E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1554E">
        <w:rPr>
          <w:rFonts w:ascii="Times New Roman" w:hAnsi="Times New Roman" w:cs="Times New Roman"/>
          <w:b/>
          <w:sz w:val="28"/>
          <w:szCs w:val="28"/>
        </w:rPr>
        <w:t>Ра</w:t>
      </w:r>
      <w:r w:rsidR="003241F2" w:rsidRPr="00E1554E">
        <w:rPr>
          <w:rFonts w:ascii="Times New Roman" w:hAnsi="Times New Roman" w:cs="Times New Roman"/>
          <w:b/>
          <w:sz w:val="28"/>
          <w:szCs w:val="28"/>
        </w:rPr>
        <w:t>звитие местного сообщества через творческое образование и искусство.</w:t>
      </w:r>
      <w:r w:rsidRPr="00E1554E">
        <w:rPr>
          <w:rFonts w:ascii="Times New Roman" w:hAnsi="Times New Roman" w:cs="Times New Roman"/>
          <w:sz w:val="28"/>
          <w:szCs w:val="28"/>
        </w:rPr>
        <w:t xml:space="preserve"> Проекты направлены на с</w:t>
      </w:r>
      <w:r w:rsidR="003241F2" w:rsidRPr="00E1554E">
        <w:rPr>
          <w:rFonts w:ascii="Times New Roman" w:hAnsi="Times New Roman" w:cs="Times New Roman"/>
          <w:sz w:val="28"/>
          <w:szCs w:val="28"/>
        </w:rPr>
        <w:t xml:space="preserve">оздание творческих образовательных программ, выставок и т. п., нацеленных на развитие местного сообщества района/деревни/малого города. </w:t>
      </w:r>
    </w:p>
    <w:p w:rsidR="003241F2" w:rsidRPr="00E1554E" w:rsidRDefault="003241F2" w:rsidP="00E1554E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1554E">
        <w:rPr>
          <w:rFonts w:ascii="Times New Roman" w:hAnsi="Times New Roman" w:cs="Times New Roman"/>
          <w:b/>
          <w:sz w:val="28"/>
          <w:szCs w:val="28"/>
        </w:rPr>
        <w:t>Digital</w:t>
      </w:r>
      <w:proofErr w:type="spellEnd"/>
      <w:r w:rsidRPr="00E1554E">
        <w:rPr>
          <w:rFonts w:ascii="Times New Roman" w:hAnsi="Times New Roman" w:cs="Times New Roman"/>
          <w:b/>
          <w:sz w:val="28"/>
          <w:szCs w:val="28"/>
        </w:rPr>
        <w:t>-проект в культуре.</w:t>
      </w:r>
      <w:r w:rsidRPr="00E1554E">
        <w:rPr>
          <w:rFonts w:ascii="Times New Roman" w:hAnsi="Times New Roman" w:cs="Times New Roman"/>
          <w:sz w:val="28"/>
          <w:szCs w:val="28"/>
        </w:rPr>
        <w:t xml:space="preserve"> </w:t>
      </w:r>
      <w:r w:rsidR="00E1554E" w:rsidRPr="00E1554E">
        <w:rPr>
          <w:rFonts w:ascii="Times New Roman" w:hAnsi="Times New Roman" w:cs="Times New Roman"/>
          <w:sz w:val="28"/>
          <w:szCs w:val="28"/>
        </w:rPr>
        <w:t xml:space="preserve"> </w:t>
      </w:r>
      <w:r w:rsidRPr="00E1554E">
        <w:rPr>
          <w:rFonts w:ascii="Times New Roman" w:hAnsi="Times New Roman" w:cs="Times New Roman"/>
          <w:sz w:val="28"/>
          <w:szCs w:val="28"/>
        </w:rPr>
        <w:t xml:space="preserve">Творческие проекты, созданные полностью в </w:t>
      </w:r>
      <w:r w:rsidRPr="00E1554E">
        <w:rPr>
          <w:rFonts w:ascii="Times New Roman" w:hAnsi="Times New Roman" w:cs="Times New Roman"/>
          <w:sz w:val="28"/>
          <w:szCs w:val="28"/>
        </w:rPr>
        <w:t>цифровой среде. Например, приложение, игра-симулятор, онлайн-курс, цифровой продукт для культурного учреждения и т. п.</w:t>
      </w:r>
    </w:p>
    <w:p w:rsidR="00A458C0" w:rsidRDefault="00E1554E" w:rsidP="00A458C0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Pr="00E1554E">
        <w:rPr>
          <w:rFonts w:ascii="Times New Roman" w:hAnsi="Times New Roman" w:cs="Times New Roman"/>
          <w:sz w:val="28"/>
          <w:szCs w:val="28"/>
        </w:rPr>
        <w:t xml:space="preserve"> направлены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54E">
        <w:rPr>
          <w:rFonts w:ascii="Times New Roman" w:hAnsi="Times New Roman" w:cs="Times New Roman"/>
          <w:sz w:val="28"/>
          <w:szCs w:val="28"/>
        </w:rPr>
        <w:t xml:space="preserve">социальных проблем </w:t>
      </w:r>
      <w:r>
        <w:rPr>
          <w:rFonts w:ascii="Times New Roman" w:hAnsi="Times New Roman" w:cs="Times New Roman"/>
          <w:sz w:val="28"/>
          <w:szCs w:val="28"/>
        </w:rPr>
        <w:t xml:space="preserve">конкретных территорий. </w:t>
      </w:r>
      <w:r w:rsidR="00A458C0">
        <w:rPr>
          <w:rFonts w:ascii="Times New Roman" w:hAnsi="Times New Roman" w:cs="Times New Roman"/>
          <w:sz w:val="28"/>
          <w:szCs w:val="28"/>
        </w:rPr>
        <w:t xml:space="preserve">Особенность данной программы – реализация </w:t>
      </w:r>
      <w:r w:rsidR="00A458C0" w:rsidRPr="00A458C0">
        <w:rPr>
          <w:rFonts w:ascii="Times New Roman" w:hAnsi="Times New Roman" w:cs="Times New Roman"/>
          <w:sz w:val="28"/>
          <w:szCs w:val="28"/>
        </w:rPr>
        <w:t>в смешанном моду</w:t>
      </w:r>
      <w:r w:rsidR="00A458C0">
        <w:rPr>
          <w:rFonts w:ascii="Times New Roman" w:hAnsi="Times New Roman" w:cs="Times New Roman"/>
          <w:sz w:val="28"/>
          <w:szCs w:val="28"/>
        </w:rPr>
        <w:t xml:space="preserve">льном </w:t>
      </w:r>
      <w:proofErr w:type="gramStart"/>
      <w:r w:rsidR="00A458C0">
        <w:rPr>
          <w:rFonts w:ascii="Times New Roman" w:hAnsi="Times New Roman" w:cs="Times New Roman"/>
          <w:sz w:val="28"/>
          <w:szCs w:val="28"/>
        </w:rPr>
        <w:t>формате  (</w:t>
      </w:r>
      <w:proofErr w:type="spellStart"/>
      <w:proofErr w:type="gramEnd"/>
      <w:r w:rsidR="00A458C0">
        <w:rPr>
          <w:rFonts w:ascii="Times New Roman" w:hAnsi="Times New Roman" w:cs="Times New Roman"/>
          <w:sz w:val="28"/>
          <w:szCs w:val="28"/>
        </w:rPr>
        <w:t>онлайн+офлайн</w:t>
      </w:r>
      <w:proofErr w:type="spellEnd"/>
      <w:r w:rsidR="00A458C0">
        <w:rPr>
          <w:rFonts w:ascii="Times New Roman" w:hAnsi="Times New Roman" w:cs="Times New Roman"/>
          <w:sz w:val="28"/>
          <w:szCs w:val="28"/>
        </w:rPr>
        <w:t xml:space="preserve">) и вывод результатов обучения на конкретных инвесторов (проекты участников </w:t>
      </w:r>
      <w:r w:rsidR="00A458C0" w:rsidRPr="00A458C0">
        <w:rPr>
          <w:rFonts w:ascii="Times New Roman" w:hAnsi="Times New Roman" w:cs="Times New Roman"/>
          <w:sz w:val="28"/>
          <w:szCs w:val="28"/>
        </w:rPr>
        <w:t>презентовались командами перед инвесторами и представителями власти</w:t>
      </w:r>
      <w:r w:rsidR="00A458C0">
        <w:rPr>
          <w:rFonts w:ascii="Times New Roman" w:hAnsi="Times New Roman" w:cs="Times New Roman"/>
          <w:sz w:val="28"/>
          <w:szCs w:val="28"/>
        </w:rPr>
        <w:t>)</w:t>
      </w:r>
      <w:r w:rsidR="00A458C0" w:rsidRPr="00A458C0">
        <w:rPr>
          <w:rFonts w:ascii="Times New Roman" w:hAnsi="Times New Roman" w:cs="Times New Roman"/>
          <w:sz w:val="28"/>
          <w:szCs w:val="28"/>
        </w:rPr>
        <w:t>.</w:t>
      </w:r>
    </w:p>
    <w:p w:rsidR="001903BC" w:rsidRDefault="00A458C0" w:rsidP="001903BC">
      <w:pPr>
        <w:tabs>
          <w:tab w:val="left" w:pos="822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позволила подготовить более 200 специалистов, обладающих компетенциями в области проектного 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</w:t>
      </w:r>
      <w:r w:rsidR="004D148C">
        <w:rPr>
          <w:rFonts w:ascii="Times New Roman" w:hAnsi="Times New Roman" w:cs="Times New Roman"/>
          <w:sz w:val="28"/>
          <w:szCs w:val="28"/>
        </w:rPr>
        <w:t xml:space="preserve">профессиональное сообщество в области </w:t>
      </w:r>
      <w:r w:rsidR="004D148C" w:rsidRPr="004D148C">
        <w:rPr>
          <w:rFonts w:ascii="Times New Roman" w:hAnsi="Times New Roman" w:cs="Times New Roman"/>
          <w:sz w:val="28"/>
          <w:szCs w:val="28"/>
        </w:rPr>
        <w:t>реализации добровольческих и социальных проектов, объединившее представителей разных регионов Российской Федерации.</w:t>
      </w:r>
      <w:r w:rsidR="0019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C" w:rsidRDefault="001903BC" w:rsidP="001903BC">
      <w:pPr>
        <w:tabs>
          <w:tab w:val="left" w:pos="8222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программы обладают потенциалом в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компетенций,  востребованных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организации управления проектной деятельностью в СО НКО.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готовность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3BC" w:rsidRDefault="001903BC" w:rsidP="001903BC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  развитием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практик;</w:t>
      </w:r>
    </w:p>
    <w:p w:rsidR="001903BC" w:rsidRDefault="001903BC" w:rsidP="001903BC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управлению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развитию;</w:t>
      </w:r>
    </w:p>
    <w:p w:rsidR="001903BC" w:rsidRDefault="001903BC" w:rsidP="001903BC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представлению волонтерского движения в отношениях с органами государственной власти в СМИ;</w:t>
      </w:r>
    </w:p>
    <w:p w:rsidR="001903BC" w:rsidRDefault="001903BC" w:rsidP="001903BC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внедрения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 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03BC" w:rsidRDefault="001903BC" w:rsidP="001903BC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организации проектной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формате управления портфелем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1903BC" w:rsidRDefault="00713DBB" w:rsidP="003241F2">
      <w:pPr>
        <w:pStyle w:val="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iCs/>
          <w:sz w:val="28"/>
          <w:szCs w:val="28"/>
        </w:rPr>
      </w:pPr>
      <w:r w:rsidRPr="003241F2">
        <w:rPr>
          <w:rFonts w:eastAsiaTheme="minorHAnsi"/>
          <w:b w:val="0"/>
          <w:bCs w:val="0"/>
          <w:iCs/>
          <w:sz w:val="28"/>
          <w:szCs w:val="28"/>
        </w:rPr>
        <w:t xml:space="preserve">Подводя итог, выделим ключевые </w:t>
      </w:r>
      <w:r w:rsidR="001903BC">
        <w:rPr>
          <w:rFonts w:eastAsiaTheme="minorHAnsi"/>
          <w:b w:val="0"/>
          <w:bCs w:val="0"/>
          <w:iCs/>
          <w:sz w:val="28"/>
          <w:szCs w:val="28"/>
        </w:rPr>
        <w:t xml:space="preserve">моменты: </w:t>
      </w:r>
    </w:p>
    <w:p w:rsidR="001903BC" w:rsidRDefault="001903BC" w:rsidP="001903BC">
      <w:pPr>
        <w:pStyle w:val="2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 w:val="0"/>
          <w:bCs w:val="0"/>
          <w:iCs/>
          <w:sz w:val="28"/>
          <w:szCs w:val="28"/>
        </w:rPr>
      </w:pPr>
      <w:r>
        <w:rPr>
          <w:rFonts w:eastAsiaTheme="minorHAnsi"/>
          <w:b w:val="0"/>
          <w:bCs w:val="0"/>
          <w:iCs/>
          <w:sz w:val="28"/>
          <w:szCs w:val="28"/>
        </w:rPr>
        <w:t xml:space="preserve">сегодня созданы условия </w:t>
      </w:r>
      <w:proofErr w:type="gramStart"/>
      <w:r>
        <w:rPr>
          <w:rFonts w:eastAsiaTheme="minorHAnsi"/>
          <w:b w:val="0"/>
          <w:bCs w:val="0"/>
          <w:iCs/>
          <w:sz w:val="28"/>
          <w:szCs w:val="28"/>
        </w:rPr>
        <w:t>для включение</w:t>
      </w:r>
      <w:proofErr w:type="gramEnd"/>
      <w:r>
        <w:rPr>
          <w:rFonts w:eastAsiaTheme="minorHAnsi"/>
          <w:b w:val="0"/>
          <w:bCs w:val="0"/>
          <w:iCs/>
          <w:sz w:val="28"/>
          <w:szCs w:val="28"/>
        </w:rPr>
        <w:t xml:space="preserve"> СО НКО в реализацию федеральных и региональных проектов;</w:t>
      </w:r>
    </w:p>
    <w:p w:rsidR="00771E1E" w:rsidRDefault="00771E1E" w:rsidP="00771E1E">
      <w:pPr>
        <w:pStyle w:val="2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 w:val="0"/>
          <w:bCs w:val="0"/>
          <w:iCs/>
          <w:sz w:val="28"/>
          <w:szCs w:val="28"/>
        </w:rPr>
      </w:pPr>
      <w:r>
        <w:rPr>
          <w:rFonts w:eastAsiaTheme="minorHAnsi"/>
          <w:b w:val="0"/>
          <w:bCs w:val="0"/>
          <w:iCs/>
          <w:sz w:val="28"/>
          <w:szCs w:val="28"/>
        </w:rPr>
        <w:t>ключевым условие эффективного включения в проектную деятельность выступает наличие профессиональных кадров, обладающих проектными компетенциями;</w:t>
      </w:r>
    </w:p>
    <w:p w:rsidR="009D6F26" w:rsidRPr="00771E1E" w:rsidRDefault="00771E1E" w:rsidP="00A32C96">
      <w:pPr>
        <w:pStyle w:val="2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HAnsi"/>
          <w:b w:val="0"/>
          <w:bCs w:val="0"/>
          <w:iCs/>
          <w:sz w:val="28"/>
          <w:szCs w:val="28"/>
        </w:rPr>
      </w:pPr>
      <w:r w:rsidRPr="00771E1E">
        <w:rPr>
          <w:rFonts w:eastAsiaTheme="minorHAnsi"/>
          <w:b w:val="0"/>
          <w:bCs w:val="0"/>
          <w:iCs/>
          <w:sz w:val="28"/>
          <w:szCs w:val="28"/>
        </w:rPr>
        <w:t>подготовка профессиональных должна строится на основе эффективных практик подготовки управленческих кадров (выстроенных на проектной основе с</w:t>
      </w:r>
      <w:r>
        <w:rPr>
          <w:rFonts w:eastAsiaTheme="minorHAnsi"/>
          <w:b w:val="0"/>
          <w:bCs w:val="0"/>
          <w:iCs/>
          <w:sz w:val="28"/>
          <w:szCs w:val="28"/>
        </w:rPr>
        <w:t xml:space="preserve"> </w:t>
      </w:r>
      <w:r w:rsidR="00713DBB" w:rsidRPr="00771E1E">
        <w:rPr>
          <w:rFonts w:eastAsiaTheme="minorHAnsi"/>
          <w:b w:val="0"/>
          <w:bCs w:val="0"/>
          <w:iCs/>
          <w:sz w:val="28"/>
          <w:szCs w:val="28"/>
        </w:rPr>
        <w:t>организаци</w:t>
      </w:r>
      <w:r>
        <w:rPr>
          <w:rFonts w:eastAsiaTheme="minorHAnsi"/>
          <w:b w:val="0"/>
          <w:bCs w:val="0"/>
          <w:iCs/>
          <w:sz w:val="28"/>
          <w:szCs w:val="28"/>
        </w:rPr>
        <w:t>ей</w:t>
      </w:r>
      <w:r w:rsidR="00713DBB" w:rsidRPr="00771E1E">
        <w:rPr>
          <w:rFonts w:eastAsiaTheme="minorHAnsi"/>
          <w:b w:val="0"/>
          <w:bCs w:val="0"/>
          <w:iCs/>
          <w:sz w:val="28"/>
          <w:szCs w:val="28"/>
        </w:rPr>
        <w:t xml:space="preserve"> </w:t>
      </w:r>
      <w:proofErr w:type="spellStart"/>
      <w:r w:rsidR="00713DBB" w:rsidRPr="00771E1E">
        <w:rPr>
          <w:rFonts w:eastAsiaTheme="minorHAnsi"/>
          <w:b w:val="0"/>
          <w:bCs w:val="0"/>
          <w:iCs/>
          <w:sz w:val="28"/>
          <w:szCs w:val="28"/>
        </w:rPr>
        <w:t>послекурсового</w:t>
      </w:r>
      <w:proofErr w:type="spellEnd"/>
      <w:r w:rsidR="00713DBB" w:rsidRPr="00771E1E">
        <w:rPr>
          <w:rFonts w:eastAsiaTheme="minorHAnsi"/>
          <w:b w:val="0"/>
          <w:bCs w:val="0"/>
          <w:iCs/>
          <w:sz w:val="28"/>
          <w:szCs w:val="28"/>
        </w:rPr>
        <w:t xml:space="preserve"> сопровождени</w:t>
      </w:r>
      <w:r w:rsidR="00AB1EC0" w:rsidRPr="00771E1E">
        <w:rPr>
          <w:rFonts w:eastAsiaTheme="minorHAnsi"/>
          <w:b w:val="0"/>
          <w:bCs w:val="0"/>
          <w:iCs/>
          <w:sz w:val="28"/>
          <w:szCs w:val="28"/>
        </w:rPr>
        <w:t>я</w:t>
      </w:r>
      <w:r>
        <w:rPr>
          <w:rFonts w:eastAsiaTheme="minorHAnsi"/>
          <w:b w:val="0"/>
          <w:bCs w:val="0"/>
          <w:iCs/>
          <w:sz w:val="28"/>
          <w:szCs w:val="28"/>
        </w:rPr>
        <w:t>)</w:t>
      </w:r>
      <w:r w:rsidR="00AB1EC0" w:rsidRPr="00771E1E">
        <w:rPr>
          <w:rFonts w:eastAsiaTheme="minorHAnsi"/>
          <w:b w:val="0"/>
          <w:bCs w:val="0"/>
          <w:iCs/>
          <w:sz w:val="28"/>
          <w:szCs w:val="28"/>
        </w:rPr>
        <w:t xml:space="preserve">. </w:t>
      </w:r>
    </w:p>
    <w:p w:rsidR="00AB1EC0" w:rsidRPr="00791173" w:rsidRDefault="00AB1EC0" w:rsidP="00791173">
      <w:pPr>
        <w:tabs>
          <w:tab w:val="left" w:pos="6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24DC3" w:rsidRPr="00791173" w:rsidRDefault="00E43DD3" w:rsidP="00791173">
      <w:pPr>
        <w:tabs>
          <w:tab w:val="left" w:pos="6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9117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Литература</w:t>
      </w:r>
    </w:p>
    <w:p w:rsidR="00724DC3" w:rsidRPr="00791173" w:rsidRDefault="00724DC3" w:rsidP="00791173">
      <w:pPr>
        <w:tabs>
          <w:tab w:val="left" w:pos="6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20373" w:rsidRDefault="00081F5D" w:rsidP="00771E1E">
      <w:pPr>
        <w:pStyle w:val="a7"/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1E">
        <w:rPr>
          <w:rFonts w:ascii="Times New Roman" w:hAnsi="Times New Roman" w:cs="Times New Roman"/>
          <w:sz w:val="28"/>
          <w:szCs w:val="28"/>
        </w:rPr>
        <w:t xml:space="preserve">Участие НКО в оказании услуг в социальной сфере (Специальный доклад Общественной палаты Российской Федерации) / Общественная палата Российской </w:t>
      </w:r>
      <w:proofErr w:type="gramStart"/>
      <w:r w:rsidRPr="00771E1E">
        <w:rPr>
          <w:rFonts w:ascii="Times New Roman" w:hAnsi="Times New Roman" w:cs="Times New Roman"/>
          <w:sz w:val="28"/>
          <w:szCs w:val="28"/>
        </w:rPr>
        <w:t>Федерации ;</w:t>
      </w:r>
      <w:proofErr w:type="gramEnd"/>
      <w:r w:rsidRPr="00771E1E">
        <w:rPr>
          <w:rFonts w:ascii="Times New Roman" w:hAnsi="Times New Roman" w:cs="Times New Roman"/>
          <w:sz w:val="28"/>
          <w:szCs w:val="28"/>
        </w:rPr>
        <w:t xml:space="preserve"> сост. и общ. ред. Е.А. Тополева-</w:t>
      </w:r>
      <w:proofErr w:type="spellStart"/>
      <w:r w:rsidRPr="00771E1E">
        <w:rPr>
          <w:rFonts w:ascii="Times New Roman" w:hAnsi="Times New Roman" w:cs="Times New Roman"/>
          <w:sz w:val="28"/>
          <w:szCs w:val="28"/>
        </w:rPr>
        <w:t>Солдунова</w:t>
      </w:r>
      <w:proofErr w:type="spellEnd"/>
      <w:r w:rsidRPr="00771E1E">
        <w:rPr>
          <w:rFonts w:ascii="Times New Roman" w:hAnsi="Times New Roman" w:cs="Times New Roman"/>
          <w:sz w:val="28"/>
          <w:szCs w:val="28"/>
        </w:rPr>
        <w:t>, Е.Г. Ор</w:t>
      </w:r>
      <w:r w:rsidRPr="00771E1E">
        <w:rPr>
          <w:rFonts w:ascii="Times New Roman" w:hAnsi="Times New Roman" w:cs="Times New Roman"/>
          <w:sz w:val="28"/>
          <w:szCs w:val="28"/>
        </w:rPr>
        <w:lastRenderedPageBreak/>
        <w:t xml:space="preserve">лова, О.В. </w:t>
      </w:r>
      <w:proofErr w:type="spellStart"/>
      <w:r w:rsidRPr="00771E1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771E1E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771E1E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771E1E">
        <w:rPr>
          <w:rFonts w:ascii="Times New Roman" w:hAnsi="Times New Roman" w:cs="Times New Roman"/>
          <w:sz w:val="28"/>
          <w:szCs w:val="28"/>
        </w:rPr>
        <w:t>,</w:t>
      </w:r>
      <w:r w:rsidRPr="00EF6E7A">
        <w:rPr>
          <w:rFonts w:ascii="Times New Roman" w:hAnsi="Times New Roman" w:cs="Times New Roman"/>
          <w:sz w:val="28"/>
          <w:szCs w:val="28"/>
        </w:rPr>
        <w:t xml:space="preserve"> Р.М. Ольховский, А.А. Вавилова, В.Б. Беневоленский; рецензенты: </w:t>
      </w:r>
      <w:proofErr w:type="spellStart"/>
      <w:r w:rsidRPr="00EF6E7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F6E7A">
        <w:rPr>
          <w:rFonts w:ascii="Times New Roman" w:hAnsi="Times New Roman" w:cs="Times New Roman"/>
          <w:sz w:val="28"/>
          <w:szCs w:val="28"/>
        </w:rPr>
        <w:t xml:space="preserve"> Е.Ю., Насриддинов Т. Г. – М</w:t>
      </w:r>
      <w:r w:rsidR="00771E1E" w:rsidRPr="00EF6E7A">
        <w:rPr>
          <w:rFonts w:ascii="Times New Roman" w:hAnsi="Times New Roman" w:cs="Times New Roman"/>
          <w:sz w:val="28"/>
          <w:szCs w:val="28"/>
        </w:rPr>
        <w:t>.</w:t>
      </w:r>
      <w:r w:rsidR="00EF6E7A">
        <w:rPr>
          <w:rFonts w:ascii="Times New Roman" w:hAnsi="Times New Roman" w:cs="Times New Roman"/>
          <w:sz w:val="28"/>
          <w:szCs w:val="28"/>
        </w:rPr>
        <w:t>:</w:t>
      </w:r>
      <w:r w:rsidRPr="00EF6E7A">
        <w:rPr>
          <w:rFonts w:ascii="Times New Roman" w:hAnsi="Times New Roman" w:cs="Times New Roman"/>
          <w:sz w:val="28"/>
          <w:szCs w:val="28"/>
        </w:rPr>
        <w:t xml:space="preserve"> «Современные информационные системы», 2019 – 96 с.</w:t>
      </w:r>
    </w:p>
    <w:p w:rsidR="00123589" w:rsidRDefault="00123589" w:rsidP="00123589">
      <w:pPr>
        <w:pStyle w:val="a7"/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89">
        <w:rPr>
          <w:rFonts w:ascii="Times New Roman" w:hAnsi="Times New Roman" w:cs="Times New Roman"/>
          <w:sz w:val="28"/>
          <w:szCs w:val="28"/>
        </w:rPr>
        <w:t>Программа «Культурная инициатива/лидерство в креативных индустриях» // ART УЗЕЛ URL: http://artuzel.com/content/programma-kulturnaya-iniciativaliderstvo-v-kreativnyh-industr</w:t>
      </w:r>
      <w:r>
        <w:rPr>
          <w:rFonts w:ascii="Times New Roman" w:hAnsi="Times New Roman" w:cs="Times New Roman"/>
          <w:sz w:val="28"/>
          <w:szCs w:val="28"/>
        </w:rPr>
        <w:t>iyah (дата обращения: 1</w:t>
      </w:r>
      <w:r w:rsidRPr="00123589">
        <w:rPr>
          <w:rFonts w:ascii="Times New Roman" w:hAnsi="Times New Roman" w:cs="Times New Roman"/>
          <w:sz w:val="28"/>
          <w:szCs w:val="28"/>
        </w:rPr>
        <w:t>/03/2020).</w:t>
      </w:r>
    </w:p>
    <w:p w:rsidR="00123589" w:rsidRDefault="00123589" w:rsidP="00123589">
      <w:pPr>
        <w:pStyle w:val="a7"/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В. Управление проектами. Корпоративная система – шаг за шагом – М.: Манн, Иванов и Фербер, 2016. – 240 с.</w:t>
      </w:r>
    </w:p>
    <w:p w:rsidR="00B360A6" w:rsidRDefault="00B360A6" w:rsidP="00B360A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C0" w:rsidRDefault="00525CC0" w:rsidP="00B360A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C0" w:rsidRDefault="00525CC0" w:rsidP="00B360A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FC9CD" wp14:editId="55D253BD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25CC0" w:rsidSect="00CA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A9"/>
    <w:multiLevelType w:val="hybridMultilevel"/>
    <w:tmpl w:val="B3625884"/>
    <w:lvl w:ilvl="0" w:tplc="5976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0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C3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20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EC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E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C2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20EDB"/>
    <w:multiLevelType w:val="hybridMultilevel"/>
    <w:tmpl w:val="2EC4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F2F"/>
    <w:multiLevelType w:val="hybridMultilevel"/>
    <w:tmpl w:val="E21626FE"/>
    <w:lvl w:ilvl="0" w:tplc="C9541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86B"/>
    <w:multiLevelType w:val="hybridMultilevel"/>
    <w:tmpl w:val="2B664C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05583"/>
    <w:multiLevelType w:val="hybridMultilevel"/>
    <w:tmpl w:val="A5D20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B38F9"/>
    <w:multiLevelType w:val="hybridMultilevel"/>
    <w:tmpl w:val="C58AB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9F5170"/>
    <w:multiLevelType w:val="hybridMultilevel"/>
    <w:tmpl w:val="E7124862"/>
    <w:lvl w:ilvl="0" w:tplc="4CA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E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26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42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0D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C0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6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A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2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36DA6"/>
    <w:multiLevelType w:val="hybridMultilevel"/>
    <w:tmpl w:val="7F36DB2C"/>
    <w:lvl w:ilvl="0" w:tplc="A00EA4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A4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B1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68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E1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2D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80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FB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A7E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449F1"/>
    <w:multiLevelType w:val="hybridMultilevel"/>
    <w:tmpl w:val="6C6E2E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68267F8"/>
    <w:multiLevelType w:val="hybridMultilevel"/>
    <w:tmpl w:val="D48C80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51122C"/>
    <w:multiLevelType w:val="hybridMultilevel"/>
    <w:tmpl w:val="8BFA6184"/>
    <w:lvl w:ilvl="0" w:tplc="5BBA7E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E59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6B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CAC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218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A9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EBA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226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6F2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6A8E"/>
    <w:multiLevelType w:val="hybridMultilevel"/>
    <w:tmpl w:val="3814A4EA"/>
    <w:lvl w:ilvl="0" w:tplc="349A5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60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24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6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6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160F95"/>
    <w:multiLevelType w:val="hybridMultilevel"/>
    <w:tmpl w:val="E08627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37B74"/>
    <w:multiLevelType w:val="hybridMultilevel"/>
    <w:tmpl w:val="A55AF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A85194F"/>
    <w:multiLevelType w:val="hybridMultilevel"/>
    <w:tmpl w:val="5E624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8808E2"/>
    <w:multiLevelType w:val="hybridMultilevel"/>
    <w:tmpl w:val="7B26C928"/>
    <w:lvl w:ilvl="0" w:tplc="28FA7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33385E"/>
    <w:multiLevelType w:val="hybridMultilevel"/>
    <w:tmpl w:val="26ECB8EA"/>
    <w:lvl w:ilvl="0" w:tplc="55B6780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1418C9"/>
    <w:multiLevelType w:val="hybridMultilevel"/>
    <w:tmpl w:val="1E5C0D60"/>
    <w:lvl w:ilvl="0" w:tplc="93209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C5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27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23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0F6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2C4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CD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01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8B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217"/>
    <w:multiLevelType w:val="hybridMultilevel"/>
    <w:tmpl w:val="18CE0472"/>
    <w:lvl w:ilvl="0" w:tplc="C240A5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CA8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02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65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E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4CB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CD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2B7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60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5C69"/>
    <w:multiLevelType w:val="hybridMultilevel"/>
    <w:tmpl w:val="175C81F8"/>
    <w:lvl w:ilvl="0" w:tplc="825A1D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486A64"/>
    <w:multiLevelType w:val="hybridMultilevel"/>
    <w:tmpl w:val="E6005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535658"/>
    <w:multiLevelType w:val="hybridMultilevel"/>
    <w:tmpl w:val="47EEC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8324AF"/>
    <w:multiLevelType w:val="hybridMultilevel"/>
    <w:tmpl w:val="2452B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BBE254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AD6BF0"/>
    <w:multiLevelType w:val="hybridMultilevel"/>
    <w:tmpl w:val="31EEC0A0"/>
    <w:lvl w:ilvl="0" w:tplc="2E84C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A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E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8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8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B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E0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8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1D0541"/>
    <w:multiLevelType w:val="hybridMultilevel"/>
    <w:tmpl w:val="8216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C79AB"/>
    <w:multiLevelType w:val="hybridMultilevel"/>
    <w:tmpl w:val="CC06A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AA68EC"/>
    <w:multiLevelType w:val="hybridMultilevel"/>
    <w:tmpl w:val="EF9CCE58"/>
    <w:lvl w:ilvl="0" w:tplc="989E6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C8A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8E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02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E8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C01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F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A8B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FF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3ED0"/>
    <w:multiLevelType w:val="hybridMultilevel"/>
    <w:tmpl w:val="E95C137A"/>
    <w:lvl w:ilvl="0" w:tplc="9224D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C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0C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A8D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B8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08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5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04E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600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D2BB5"/>
    <w:multiLevelType w:val="hybridMultilevel"/>
    <w:tmpl w:val="DFF8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1479"/>
    <w:multiLevelType w:val="hybridMultilevel"/>
    <w:tmpl w:val="4C5E2F3C"/>
    <w:lvl w:ilvl="0" w:tplc="7E06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E0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21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0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B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4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7"/>
  </w:num>
  <w:num w:numId="5">
    <w:abstractNumId w:val="27"/>
  </w:num>
  <w:num w:numId="6">
    <w:abstractNumId w:val="29"/>
  </w:num>
  <w:num w:numId="7">
    <w:abstractNumId w:val="1"/>
  </w:num>
  <w:num w:numId="8">
    <w:abstractNumId w:val="18"/>
  </w:num>
  <w:num w:numId="9">
    <w:abstractNumId w:val="10"/>
  </w:num>
  <w:num w:numId="10">
    <w:abstractNumId w:val="26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28"/>
  </w:num>
  <w:num w:numId="16">
    <w:abstractNumId w:val="24"/>
  </w:num>
  <w:num w:numId="17">
    <w:abstractNumId w:val="22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16"/>
  </w:num>
  <w:num w:numId="23">
    <w:abstractNumId w:val="25"/>
  </w:num>
  <w:num w:numId="24">
    <w:abstractNumId w:val="15"/>
  </w:num>
  <w:num w:numId="25">
    <w:abstractNumId w:val="9"/>
  </w:num>
  <w:num w:numId="26">
    <w:abstractNumId w:val="21"/>
  </w:num>
  <w:num w:numId="27">
    <w:abstractNumId w:val="14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2"/>
    <w:rsid w:val="00020373"/>
    <w:rsid w:val="00027285"/>
    <w:rsid w:val="00047142"/>
    <w:rsid w:val="00064ED9"/>
    <w:rsid w:val="00081F5D"/>
    <w:rsid w:val="00090841"/>
    <w:rsid w:val="00097C32"/>
    <w:rsid w:val="000A65AF"/>
    <w:rsid w:val="000C6C8A"/>
    <w:rsid w:val="000E085D"/>
    <w:rsid w:val="000E45E2"/>
    <w:rsid w:val="000E60F0"/>
    <w:rsid w:val="00123589"/>
    <w:rsid w:val="0013711C"/>
    <w:rsid w:val="00161680"/>
    <w:rsid w:val="00164C9B"/>
    <w:rsid w:val="001813A2"/>
    <w:rsid w:val="0018221E"/>
    <w:rsid w:val="001832FF"/>
    <w:rsid w:val="001903BC"/>
    <w:rsid w:val="00190B3E"/>
    <w:rsid w:val="001918CE"/>
    <w:rsid w:val="001A1A26"/>
    <w:rsid w:val="001B4383"/>
    <w:rsid w:val="001B6FD9"/>
    <w:rsid w:val="001C15EE"/>
    <w:rsid w:val="001D164F"/>
    <w:rsid w:val="001F2111"/>
    <w:rsid w:val="00200FB9"/>
    <w:rsid w:val="0024561E"/>
    <w:rsid w:val="002548EE"/>
    <w:rsid w:val="00257F8F"/>
    <w:rsid w:val="00265B56"/>
    <w:rsid w:val="0027174B"/>
    <w:rsid w:val="0027365D"/>
    <w:rsid w:val="0027797B"/>
    <w:rsid w:val="0028206D"/>
    <w:rsid w:val="00283290"/>
    <w:rsid w:val="00285A28"/>
    <w:rsid w:val="002911C4"/>
    <w:rsid w:val="002D5A46"/>
    <w:rsid w:val="002D7C4E"/>
    <w:rsid w:val="002D7C75"/>
    <w:rsid w:val="002E5AAA"/>
    <w:rsid w:val="002E64CA"/>
    <w:rsid w:val="00307AF5"/>
    <w:rsid w:val="00312493"/>
    <w:rsid w:val="003168D6"/>
    <w:rsid w:val="00317296"/>
    <w:rsid w:val="003207D7"/>
    <w:rsid w:val="003241F2"/>
    <w:rsid w:val="00336258"/>
    <w:rsid w:val="00341CAA"/>
    <w:rsid w:val="003439A1"/>
    <w:rsid w:val="00346B82"/>
    <w:rsid w:val="003541DD"/>
    <w:rsid w:val="00373D58"/>
    <w:rsid w:val="003910A9"/>
    <w:rsid w:val="003933F5"/>
    <w:rsid w:val="003A682A"/>
    <w:rsid w:val="003A6BB2"/>
    <w:rsid w:val="003C157E"/>
    <w:rsid w:val="003E4F74"/>
    <w:rsid w:val="00452C40"/>
    <w:rsid w:val="00455F09"/>
    <w:rsid w:val="0046114F"/>
    <w:rsid w:val="00474FF9"/>
    <w:rsid w:val="00477BCF"/>
    <w:rsid w:val="004B5D5C"/>
    <w:rsid w:val="004D148C"/>
    <w:rsid w:val="004F0102"/>
    <w:rsid w:val="00523824"/>
    <w:rsid w:val="00525CC0"/>
    <w:rsid w:val="0054152F"/>
    <w:rsid w:val="00545962"/>
    <w:rsid w:val="00546B6E"/>
    <w:rsid w:val="00561328"/>
    <w:rsid w:val="00566BBC"/>
    <w:rsid w:val="00590D81"/>
    <w:rsid w:val="00597044"/>
    <w:rsid w:val="005970B1"/>
    <w:rsid w:val="005D3FA7"/>
    <w:rsid w:val="005F794A"/>
    <w:rsid w:val="006134E4"/>
    <w:rsid w:val="00614789"/>
    <w:rsid w:val="0063249E"/>
    <w:rsid w:val="006517A9"/>
    <w:rsid w:val="006522E5"/>
    <w:rsid w:val="006541E9"/>
    <w:rsid w:val="006914F2"/>
    <w:rsid w:val="00695C18"/>
    <w:rsid w:val="006C6FC7"/>
    <w:rsid w:val="006D3A1F"/>
    <w:rsid w:val="006F37CB"/>
    <w:rsid w:val="00713DBB"/>
    <w:rsid w:val="00716BE8"/>
    <w:rsid w:val="00724DC3"/>
    <w:rsid w:val="00724F67"/>
    <w:rsid w:val="00733F93"/>
    <w:rsid w:val="00734E67"/>
    <w:rsid w:val="007476CD"/>
    <w:rsid w:val="00753D01"/>
    <w:rsid w:val="00771D8D"/>
    <w:rsid w:val="00771E1E"/>
    <w:rsid w:val="007766C9"/>
    <w:rsid w:val="0078311C"/>
    <w:rsid w:val="007858BC"/>
    <w:rsid w:val="00791173"/>
    <w:rsid w:val="007A5760"/>
    <w:rsid w:val="007A70EC"/>
    <w:rsid w:val="007B0AF0"/>
    <w:rsid w:val="007C12A2"/>
    <w:rsid w:val="007C67AE"/>
    <w:rsid w:val="007F503B"/>
    <w:rsid w:val="00802DCA"/>
    <w:rsid w:val="0081015A"/>
    <w:rsid w:val="008143C2"/>
    <w:rsid w:val="00855177"/>
    <w:rsid w:val="00862ECD"/>
    <w:rsid w:val="008856DF"/>
    <w:rsid w:val="0089691A"/>
    <w:rsid w:val="008A736B"/>
    <w:rsid w:val="008D6B01"/>
    <w:rsid w:val="008E747D"/>
    <w:rsid w:val="00915D13"/>
    <w:rsid w:val="00922922"/>
    <w:rsid w:val="0092678B"/>
    <w:rsid w:val="009321A4"/>
    <w:rsid w:val="00934BB0"/>
    <w:rsid w:val="009A5895"/>
    <w:rsid w:val="009D6F26"/>
    <w:rsid w:val="009D735C"/>
    <w:rsid w:val="009F36D0"/>
    <w:rsid w:val="00A03DF7"/>
    <w:rsid w:val="00A14193"/>
    <w:rsid w:val="00A15DCC"/>
    <w:rsid w:val="00A33761"/>
    <w:rsid w:val="00A340C9"/>
    <w:rsid w:val="00A458C0"/>
    <w:rsid w:val="00A50F2E"/>
    <w:rsid w:val="00A66C7E"/>
    <w:rsid w:val="00A717F6"/>
    <w:rsid w:val="00A74648"/>
    <w:rsid w:val="00A80ABB"/>
    <w:rsid w:val="00AB1EC0"/>
    <w:rsid w:val="00AB2483"/>
    <w:rsid w:val="00AE534E"/>
    <w:rsid w:val="00AF0051"/>
    <w:rsid w:val="00B07193"/>
    <w:rsid w:val="00B22FE6"/>
    <w:rsid w:val="00B360A6"/>
    <w:rsid w:val="00B50AFE"/>
    <w:rsid w:val="00B95EE6"/>
    <w:rsid w:val="00BB4A90"/>
    <w:rsid w:val="00BB74CD"/>
    <w:rsid w:val="00BD1C3A"/>
    <w:rsid w:val="00BD5775"/>
    <w:rsid w:val="00C0079B"/>
    <w:rsid w:val="00C16AE7"/>
    <w:rsid w:val="00C254B2"/>
    <w:rsid w:val="00C42FCA"/>
    <w:rsid w:val="00C44850"/>
    <w:rsid w:val="00C470CD"/>
    <w:rsid w:val="00C609E6"/>
    <w:rsid w:val="00C645CD"/>
    <w:rsid w:val="00C83EEF"/>
    <w:rsid w:val="00C9449B"/>
    <w:rsid w:val="00C95732"/>
    <w:rsid w:val="00CA138D"/>
    <w:rsid w:val="00CA47A5"/>
    <w:rsid w:val="00CD16D2"/>
    <w:rsid w:val="00CD22C0"/>
    <w:rsid w:val="00CE615C"/>
    <w:rsid w:val="00CF27D4"/>
    <w:rsid w:val="00D415FA"/>
    <w:rsid w:val="00D54FB2"/>
    <w:rsid w:val="00D60849"/>
    <w:rsid w:val="00D6293C"/>
    <w:rsid w:val="00D7110C"/>
    <w:rsid w:val="00D85D83"/>
    <w:rsid w:val="00DB5344"/>
    <w:rsid w:val="00DC7D98"/>
    <w:rsid w:val="00DE596E"/>
    <w:rsid w:val="00E04754"/>
    <w:rsid w:val="00E14B78"/>
    <w:rsid w:val="00E1554E"/>
    <w:rsid w:val="00E4126F"/>
    <w:rsid w:val="00E43DD3"/>
    <w:rsid w:val="00E72E5A"/>
    <w:rsid w:val="00EC514B"/>
    <w:rsid w:val="00EC661E"/>
    <w:rsid w:val="00EE2EEC"/>
    <w:rsid w:val="00EE44E0"/>
    <w:rsid w:val="00EF6E7A"/>
    <w:rsid w:val="00F006D0"/>
    <w:rsid w:val="00F0240D"/>
    <w:rsid w:val="00F03E29"/>
    <w:rsid w:val="00F30B57"/>
    <w:rsid w:val="00F30CC8"/>
    <w:rsid w:val="00F60292"/>
    <w:rsid w:val="00F62E5C"/>
    <w:rsid w:val="00FC3F75"/>
    <w:rsid w:val="00FD4591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B6DC"/>
  <w15:docId w15:val="{90D186DE-7619-4303-B91E-02191316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AE"/>
  </w:style>
  <w:style w:type="paragraph" w:styleId="1">
    <w:name w:val="heading 1"/>
    <w:basedOn w:val="a"/>
    <w:next w:val="a"/>
    <w:link w:val="10"/>
    <w:uiPriority w:val="9"/>
    <w:qFormat/>
    <w:rsid w:val="00EF6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68D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6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6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8D6"/>
  </w:style>
  <w:style w:type="character" w:styleId="a5">
    <w:name w:val="Hyperlink"/>
    <w:uiPriority w:val="99"/>
    <w:unhideWhenUsed/>
    <w:rsid w:val="003168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E4F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E4F74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0E085D"/>
    <w:pPr>
      <w:ind w:left="720"/>
      <w:contextualSpacing/>
    </w:pPr>
  </w:style>
  <w:style w:type="table" w:styleId="a8">
    <w:name w:val="Table Grid"/>
    <w:basedOn w:val="a1"/>
    <w:uiPriority w:val="59"/>
    <w:rsid w:val="003A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"/>
    <w:basedOn w:val="a"/>
    <w:uiPriority w:val="99"/>
    <w:rsid w:val="005D3FA7"/>
    <w:pPr>
      <w:widowControl w:val="0"/>
      <w:tabs>
        <w:tab w:val="left" w:pos="1561"/>
      </w:tabs>
      <w:spacing w:after="0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30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4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4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me">
    <w:name w:val="time"/>
    <w:basedOn w:val="a0"/>
    <w:rsid w:val="00CA47A5"/>
  </w:style>
  <w:style w:type="paragraph" w:styleId="aa">
    <w:name w:val="Balloon Text"/>
    <w:basedOn w:val="a"/>
    <w:link w:val="ab"/>
    <w:uiPriority w:val="99"/>
    <w:semiHidden/>
    <w:unhideWhenUsed/>
    <w:rsid w:val="006C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FC7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7"/>
    <w:uiPriority w:val="34"/>
    <w:locked/>
    <w:rsid w:val="007A5760"/>
  </w:style>
  <w:style w:type="character" w:customStyle="1" w:styleId="10">
    <w:name w:val="Заголовок 1 Знак"/>
    <w:basedOn w:val="a0"/>
    <w:link w:val="1"/>
    <w:uiPriority w:val="9"/>
    <w:rsid w:val="00EF6E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47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20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508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28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99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17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4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0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3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8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708C-6DD6-4627-8AAA-82E7D64D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maksimchenko_tv</dc:creator>
  <cp:lastModifiedBy>Windows User</cp:lastModifiedBy>
  <cp:revision>3</cp:revision>
  <cp:lastPrinted>2020-03-20T10:44:00Z</cp:lastPrinted>
  <dcterms:created xsi:type="dcterms:W3CDTF">2020-03-20T10:43:00Z</dcterms:created>
  <dcterms:modified xsi:type="dcterms:W3CDTF">2020-03-20T10:46:00Z</dcterms:modified>
</cp:coreProperties>
</file>